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7CD68" w14:textId="17B0434B" w:rsidR="00C7234D" w:rsidRDefault="009279BF">
      <w:pPr>
        <w:tabs>
          <w:tab w:val="left" w:pos="1800"/>
          <w:tab w:val="center" w:pos="4536"/>
          <w:tab w:val="right" w:pos="9070"/>
        </w:tabs>
        <w:spacing w:after="120"/>
        <w:ind w:left="1800" w:hanging="1800"/>
        <w:jc w:val="both"/>
        <w:rPr>
          <w:rFonts w:ascii="Arial" w:eastAsia="Tahoma" w:hAnsi="Arial" w:cs="Arial"/>
          <w:b/>
          <w:bCs/>
          <w:i/>
          <w:sz w:val="22"/>
        </w:rPr>
      </w:pPr>
      <w:bookmarkStart w:id="0" w:name="OLE_LINK3"/>
      <w:r>
        <w:rPr>
          <w:rFonts w:ascii="Arial" w:eastAsia="Tahoma" w:hAnsi="Arial" w:cs="Arial"/>
          <w:b/>
          <w:bCs/>
          <w:sz w:val="22"/>
        </w:rPr>
        <w:t>3GPP TSG-RAN WG2 Meeting #12</w:t>
      </w:r>
      <w:r w:rsidR="003F22AB">
        <w:rPr>
          <w:rFonts w:ascii="Arial" w:eastAsia="Tahoma" w:hAnsi="Arial" w:cs="Arial"/>
          <w:b/>
          <w:bCs/>
          <w:sz w:val="22"/>
        </w:rPr>
        <w:t>4</w:t>
      </w:r>
      <w:r>
        <w:rPr>
          <w:rFonts w:ascii="Arial" w:eastAsia="Tahoma" w:hAnsi="Arial" w:cs="Arial"/>
          <w:b/>
          <w:bCs/>
          <w:sz w:val="22"/>
        </w:rPr>
        <w:tab/>
      </w:r>
      <w:r>
        <w:rPr>
          <w:rFonts w:ascii="Arial" w:eastAsia="Tahoma" w:hAnsi="Arial" w:cs="Arial"/>
          <w:b/>
          <w:bCs/>
          <w:i/>
          <w:sz w:val="22"/>
        </w:rPr>
        <w:tab/>
      </w:r>
      <w:r>
        <w:rPr>
          <w:rFonts w:ascii="Arial" w:eastAsia="Tahoma" w:hAnsi="Arial" w:cs="Arial"/>
          <w:b/>
          <w:bCs/>
          <w:sz w:val="22"/>
        </w:rPr>
        <w:t>R2-23</w:t>
      </w:r>
      <w:r w:rsidR="009B1EA5">
        <w:rPr>
          <w:rFonts w:ascii="Arial" w:eastAsia="Tahoma" w:hAnsi="Arial" w:cs="Arial"/>
          <w:b/>
          <w:bCs/>
          <w:sz w:val="22"/>
        </w:rPr>
        <w:t>11899</w:t>
      </w:r>
    </w:p>
    <w:p w14:paraId="5E2016B3" w14:textId="68C9B553" w:rsidR="00C7234D" w:rsidRPr="00B6172B" w:rsidRDefault="003F22AB">
      <w:pPr>
        <w:tabs>
          <w:tab w:val="left" w:pos="1800"/>
          <w:tab w:val="center" w:pos="4536"/>
          <w:tab w:val="right" w:pos="9639"/>
        </w:tabs>
        <w:spacing w:after="120"/>
        <w:ind w:left="1797" w:hanging="1797"/>
        <w:jc w:val="both"/>
        <w:rPr>
          <w:rFonts w:ascii="Arial" w:eastAsia="Tahoma" w:hAnsi="Arial" w:cs="Arial"/>
          <w:b/>
          <w:bCs/>
          <w:sz w:val="22"/>
          <w:szCs w:val="22"/>
        </w:rPr>
      </w:pPr>
      <w:r>
        <w:rPr>
          <w:rFonts w:ascii="Arial" w:eastAsia="Tahoma" w:hAnsi="Arial" w:cs="Arial"/>
          <w:b/>
          <w:bCs/>
          <w:sz w:val="22"/>
          <w:szCs w:val="22"/>
        </w:rPr>
        <w:t>Chicago</w:t>
      </w:r>
      <w:r w:rsidR="009279BF" w:rsidRPr="00B6172B">
        <w:rPr>
          <w:rFonts w:ascii="Arial" w:eastAsia="Tahoma" w:hAnsi="Arial" w:cs="Arial"/>
          <w:b/>
          <w:bCs/>
          <w:sz w:val="22"/>
          <w:szCs w:val="22"/>
        </w:rPr>
        <w:t xml:space="preserve">, </w:t>
      </w:r>
      <w:r>
        <w:rPr>
          <w:rFonts w:ascii="Arial" w:eastAsia="Tahoma" w:hAnsi="Arial" w:cs="Arial"/>
          <w:b/>
          <w:bCs/>
          <w:sz w:val="22"/>
          <w:szCs w:val="22"/>
        </w:rPr>
        <w:t>USA</w:t>
      </w:r>
      <w:r w:rsidR="009279BF" w:rsidRPr="00B6172B">
        <w:rPr>
          <w:rFonts w:ascii="Arial" w:eastAsia="Tahoma" w:hAnsi="Arial" w:cs="Arial"/>
          <w:b/>
          <w:bCs/>
          <w:sz w:val="22"/>
          <w:szCs w:val="22"/>
        </w:rPr>
        <w:t xml:space="preserve">, </w:t>
      </w:r>
      <w:r>
        <w:rPr>
          <w:rFonts w:ascii="Arial" w:eastAsia="Tahoma" w:hAnsi="Arial" w:cs="Arial"/>
          <w:b/>
          <w:bCs/>
          <w:sz w:val="22"/>
          <w:szCs w:val="22"/>
        </w:rPr>
        <w:t>13</w:t>
      </w:r>
      <w:r w:rsidR="00B6172B" w:rsidRPr="00B6172B">
        <w:rPr>
          <w:rFonts w:ascii="Arial" w:eastAsia="Tahoma" w:hAnsi="Arial" w:cs="Arial"/>
          <w:b/>
          <w:bCs/>
          <w:sz w:val="22"/>
          <w:szCs w:val="22"/>
          <w:vertAlign w:val="superscript"/>
        </w:rPr>
        <w:t>th</w:t>
      </w:r>
      <w:r w:rsidR="009279BF" w:rsidRPr="00B6172B">
        <w:rPr>
          <w:rFonts w:ascii="Arial" w:eastAsia="Tahoma" w:hAnsi="Arial" w:cs="Arial"/>
          <w:b/>
          <w:bCs/>
          <w:sz w:val="22"/>
          <w:szCs w:val="22"/>
        </w:rPr>
        <w:t xml:space="preserve"> </w:t>
      </w:r>
      <w:r>
        <w:rPr>
          <w:rFonts w:ascii="Arial" w:eastAsia="Tahoma" w:hAnsi="Arial" w:cs="Arial"/>
          <w:b/>
          <w:bCs/>
          <w:sz w:val="22"/>
          <w:szCs w:val="22"/>
        </w:rPr>
        <w:t>Nov</w:t>
      </w:r>
      <w:r w:rsidR="00B6172B" w:rsidRPr="00B6172B">
        <w:rPr>
          <w:rFonts w:ascii="Arial" w:eastAsia="Tahoma" w:hAnsi="Arial" w:cs="Arial"/>
          <w:b/>
          <w:bCs/>
          <w:sz w:val="22"/>
          <w:szCs w:val="22"/>
        </w:rPr>
        <w:t>.</w:t>
      </w:r>
      <w:r w:rsidR="009279BF" w:rsidRPr="00B6172B">
        <w:rPr>
          <w:rFonts w:ascii="Arial" w:eastAsia="Tahoma" w:hAnsi="Arial" w:cs="Arial"/>
          <w:b/>
          <w:bCs/>
          <w:sz w:val="22"/>
          <w:szCs w:val="22"/>
        </w:rPr>
        <w:t xml:space="preserve">- </w:t>
      </w:r>
      <w:r>
        <w:rPr>
          <w:rFonts w:ascii="Arial" w:eastAsia="Tahoma" w:hAnsi="Arial" w:cs="Arial"/>
          <w:b/>
          <w:bCs/>
          <w:sz w:val="22"/>
          <w:szCs w:val="22"/>
        </w:rPr>
        <w:t>17</w:t>
      </w:r>
      <w:r w:rsidR="009279BF" w:rsidRPr="00B6172B">
        <w:rPr>
          <w:rFonts w:ascii="Arial" w:eastAsia="Tahoma" w:hAnsi="Arial" w:cs="Arial"/>
          <w:b/>
          <w:bCs/>
          <w:sz w:val="22"/>
          <w:szCs w:val="22"/>
          <w:vertAlign w:val="superscript"/>
        </w:rPr>
        <w:t>th</w:t>
      </w:r>
      <w:r w:rsidR="009279BF" w:rsidRPr="00B6172B">
        <w:rPr>
          <w:rFonts w:ascii="Arial" w:eastAsia="Tahoma" w:hAnsi="Arial" w:cs="Arial"/>
          <w:b/>
          <w:bCs/>
          <w:sz w:val="22"/>
          <w:szCs w:val="22"/>
        </w:rPr>
        <w:t xml:space="preserve"> </w:t>
      </w:r>
      <w:r>
        <w:rPr>
          <w:rFonts w:ascii="Arial" w:eastAsia="Tahoma" w:hAnsi="Arial" w:cs="Arial"/>
          <w:b/>
          <w:bCs/>
          <w:sz w:val="22"/>
          <w:szCs w:val="22"/>
        </w:rPr>
        <w:t>Nov</w:t>
      </w:r>
      <w:r w:rsidR="009279BF" w:rsidRPr="00B6172B">
        <w:rPr>
          <w:rFonts w:ascii="Arial" w:eastAsia="Tahoma" w:hAnsi="Arial" w:cs="Arial"/>
          <w:b/>
          <w:bCs/>
          <w:sz w:val="22"/>
          <w:szCs w:val="22"/>
        </w:rPr>
        <w:t>. 2023</w:t>
      </w:r>
    </w:p>
    <w:p w14:paraId="1013BE0D" w14:textId="77777777" w:rsidR="00C7234D" w:rsidRDefault="009279BF">
      <w:pPr>
        <w:tabs>
          <w:tab w:val="left" w:pos="1800"/>
          <w:tab w:val="right" w:pos="9072"/>
        </w:tabs>
        <w:spacing w:after="120"/>
        <w:ind w:left="1800" w:hanging="1800"/>
        <w:jc w:val="both"/>
        <w:rPr>
          <w:rFonts w:ascii="Arial" w:eastAsia="宋体" w:hAnsi="Arial" w:cs="Arial"/>
          <w:b/>
          <w:sz w:val="22"/>
          <w:szCs w:val="24"/>
        </w:rPr>
      </w:pPr>
      <w:r>
        <w:rPr>
          <w:rFonts w:ascii="Arial" w:eastAsia="宋体" w:hAnsi="Arial" w:cs="Arial"/>
          <w:b/>
          <w:sz w:val="22"/>
          <w:szCs w:val="24"/>
        </w:rPr>
        <w:t>Source:</w:t>
      </w:r>
      <w:r>
        <w:rPr>
          <w:rFonts w:ascii="Arial" w:eastAsia="宋体" w:hAnsi="Arial" w:cs="Arial"/>
          <w:b/>
          <w:sz w:val="22"/>
          <w:szCs w:val="24"/>
        </w:rPr>
        <w:tab/>
      </w:r>
      <w:r>
        <w:rPr>
          <w:rFonts w:ascii="Arial" w:eastAsia="MS Mincho" w:hAnsi="Arial" w:cs="Arial"/>
          <w:b/>
          <w:sz w:val="22"/>
          <w:lang w:eastAsia="en-US"/>
        </w:rPr>
        <w:t>vivo</w:t>
      </w:r>
    </w:p>
    <w:p w14:paraId="606EB736" w14:textId="01CAD20E" w:rsidR="00C7234D" w:rsidRDefault="009279BF">
      <w:pPr>
        <w:tabs>
          <w:tab w:val="left" w:pos="1800"/>
          <w:tab w:val="right" w:pos="9072"/>
        </w:tabs>
        <w:spacing w:after="120"/>
        <w:ind w:left="1798" w:hangingChars="814" w:hanging="1798"/>
        <w:jc w:val="both"/>
        <w:rPr>
          <w:rFonts w:ascii="Arial" w:eastAsia="MS Mincho" w:hAnsi="Arial" w:cs="Arial"/>
          <w:b/>
          <w:sz w:val="22"/>
          <w:lang w:eastAsia="en-US"/>
        </w:rPr>
      </w:pPr>
      <w:r>
        <w:rPr>
          <w:rFonts w:ascii="Arial" w:eastAsia="宋体" w:hAnsi="Arial" w:cs="Arial"/>
          <w:b/>
          <w:sz w:val="22"/>
          <w:szCs w:val="24"/>
        </w:rPr>
        <w:t>Title:</w:t>
      </w:r>
      <w:r>
        <w:rPr>
          <w:rFonts w:ascii="Arial" w:eastAsia="宋体" w:hAnsi="Arial" w:cs="Arial"/>
          <w:b/>
          <w:sz w:val="22"/>
          <w:szCs w:val="24"/>
        </w:rPr>
        <w:tab/>
      </w:r>
      <w:bookmarkStart w:id="1" w:name="_Hlk117151602"/>
      <w:r w:rsidR="003F22AB">
        <w:rPr>
          <w:rFonts w:ascii="Arial" w:eastAsia="宋体" w:hAnsi="Arial" w:cs="Arial"/>
          <w:b/>
          <w:sz w:val="22"/>
          <w:szCs w:val="24"/>
        </w:rPr>
        <w:t>Discussion on RRC open issues for LTM</w:t>
      </w:r>
      <w:r>
        <w:rPr>
          <w:rFonts w:ascii="Arial" w:eastAsia="宋体" w:hAnsi="Arial" w:cs="Arial"/>
          <w:b/>
          <w:sz w:val="22"/>
          <w:szCs w:val="24"/>
        </w:rPr>
        <w:t xml:space="preserve"> </w:t>
      </w:r>
      <w:bookmarkEnd w:id="1"/>
    </w:p>
    <w:p w14:paraId="12777F31" w14:textId="5CBBBF9D" w:rsidR="00C7234D" w:rsidRPr="00B6172B" w:rsidRDefault="009279BF">
      <w:pPr>
        <w:tabs>
          <w:tab w:val="left" w:pos="1800"/>
          <w:tab w:val="right" w:pos="9072"/>
        </w:tabs>
        <w:spacing w:after="120"/>
        <w:ind w:left="1798" w:hangingChars="814" w:hanging="1798"/>
        <w:jc w:val="both"/>
        <w:rPr>
          <w:rFonts w:ascii="Arial" w:eastAsia="宋体" w:hAnsi="Arial" w:cs="Arial"/>
          <w:b/>
          <w:sz w:val="22"/>
          <w:szCs w:val="24"/>
        </w:rPr>
      </w:pPr>
      <w:r w:rsidRPr="00B6172B">
        <w:rPr>
          <w:rFonts w:ascii="Arial" w:eastAsia="宋体" w:hAnsi="Arial" w:cs="Arial"/>
          <w:b/>
          <w:sz w:val="22"/>
          <w:szCs w:val="24"/>
        </w:rPr>
        <w:t>Agenda Item:</w:t>
      </w:r>
      <w:r w:rsidRPr="00B6172B">
        <w:rPr>
          <w:rFonts w:ascii="Arial" w:eastAsia="宋体" w:hAnsi="Arial" w:cs="Arial"/>
          <w:b/>
          <w:sz w:val="22"/>
          <w:szCs w:val="24"/>
        </w:rPr>
        <w:tab/>
        <w:t>7.4.2.</w:t>
      </w:r>
      <w:r w:rsidR="00B6172B">
        <w:rPr>
          <w:rFonts w:ascii="Arial" w:eastAsia="宋体" w:hAnsi="Arial" w:cs="Arial"/>
          <w:b/>
          <w:sz w:val="22"/>
          <w:szCs w:val="24"/>
        </w:rPr>
        <w:t>1</w:t>
      </w:r>
    </w:p>
    <w:p w14:paraId="0D5735D9" w14:textId="77777777" w:rsidR="00C7234D" w:rsidRDefault="009279BF">
      <w:pPr>
        <w:tabs>
          <w:tab w:val="left" w:pos="1800"/>
          <w:tab w:val="center" w:pos="4536"/>
          <w:tab w:val="right" w:pos="9072"/>
        </w:tabs>
        <w:spacing w:after="120"/>
        <w:jc w:val="both"/>
        <w:rPr>
          <w:rFonts w:ascii="Arial" w:eastAsia="宋体" w:hAnsi="Arial" w:cs="Arial"/>
          <w:b/>
          <w:sz w:val="22"/>
          <w:szCs w:val="24"/>
        </w:rPr>
      </w:pPr>
      <w:r>
        <w:rPr>
          <w:rFonts w:ascii="Arial" w:eastAsia="宋体" w:hAnsi="Arial" w:cs="Arial"/>
          <w:b/>
          <w:sz w:val="22"/>
          <w:szCs w:val="24"/>
        </w:rPr>
        <w:t>Document for:</w:t>
      </w:r>
      <w:r>
        <w:rPr>
          <w:rFonts w:ascii="Arial" w:eastAsia="宋体" w:hAnsi="Arial" w:cs="Arial"/>
          <w:b/>
          <w:sz w:val="22"/>
          <w:szCs w:val="24"/>
        </w:rPr>
        <w:tab/>
        <w:t>Discussion and Decision</w:t>
      </w:r>
    </w:p>
    <w:p w14:paraId="65B97E67" w14:textId="77777777" w:rsidR="00C7234D" w:rsidRDefault="009279BF">
      <w:pPr>
        <w:keepNext/>
        <w:keepLines/>
        <w:pageBreakBefore/>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Pr>
          <w:rFonts w:ascii="Arial" w:eastAsia="宋体" w:hAnsi="Arial" w:cs="Arial"/>
          <w:sz w:val="36"/>
          <w:lang w:eastAsia="en-GB"/>
        </w:rPr>
        <w:lastRenderedPageBreak/>
        <w:t>Introduction</w:t>
      </w:r>
    </w:p>
    <w:p w14:paraId="69CE8624" w14:textId="6BF7A547" w:rsidR="00276230" w:rsidRPr="009B1EA5" w:rsidRDefault="00276230" w:rsidP="009B1EA5">
      <w:pPr>
        <w:tabs>
          <w:tab w:val="left" w:pos="425"/>
        </w:tabs>
        <w:spacing w:before="120" w:after="120"/>
        <w:jc w:val="both"/>
        <w:rPr>
          <w:rFonts w:ascii="Times New Roman" w:eastAsiaTheme="minorEastAsia" w:hAnsi="Times New Roman"/>
          <w:szCs w:val="24"/>
          <w:lang w:val="en-GB"/>
        </w:rPr>
      </w:pPr>
      <w:bookmarkStart w:id="2" w:name="_Hlk118141910"/>
      <w:r w:rsidRPr="009B1EA5">
        <w:rPr>
          <w:rFonts w:ascii="Times New Roman" w:eastAsia="Times New Roman" w:hAnsi="Times New Roman"/>
          <w:szCs w:val="24"/>
        </w:rPr>
        <w:t>In this paper, we discu</w:t>
      </w:r>
      <w:r>
        <w:rPr>
          <w:rFonts w:ascii="Times New Roman" w:eastAsia="Times New Roman" w:hAnsi="Times New Roman"/>
          <w:szCs w:val="24"/>
        </w:rPr>
        <w:t xml:space="preserve">ss </w:t>
      </w:r>
      <w:r w:rsidRPr="009B1EA5">
        <w:rPr>
          <w:rFonts w:ascii="Times New Roman" w:eastAsia="Times New Roman" w:hAnsi="Times New Roman"/>
          <w:szCs w:val="24"/>
        </w:rPr>
        <w:t>the remaining issues of RRC for LTM that have not yet been addressed</w:t>
      </w:r>
      <w:r>
        <w:rPr>
          <w:rFonts w:ascii="Times New Roman" w:eastAsia="Times New Roman" w:hAnsi="Times New Roman"/>
          <w:szCs w:val="24"/>
        </w:rPr>
        <w:t>, including some of those already identified in the RRC open issues list [1]</w:t>
      </w:r>
      <w:r w:rsidRPr="009B1EA5">
        <w:rPr>
          <w:rFonts w:ascii="Times New Roman" w:eastAsia="Times New Roman" w:hAnsi="Times New Roman"/>
          <w:szCs w:val="24"/>
        </w:rPr>
        <w:t>.</w:t>
      </w:r>
      <w:r>
        <w:rPr>
          <w:rFonts w:ascii="Times New Roman" w:eastAsia="Times New Roman" w:hAnsi="Times New Roman"/>
          <w:szCs w:val="24"/>
        </w:rPr>
        <w:t xml:space="preserve"> </w:t>
      </w:r>
    </w:p>
    <w:bookmarkEnd w:id="2"/>
    <w:p w14:paraId="38617D3F" w14:textId="77777777" w:rsidR="00C7234D" w:rsidRDefault="009279BF">
      <w:pPr>
        <w:keepNext/>
        <w:keepLines/>
        <w:pageBreakBefore/>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Pr>
          <w:rFonts w:ascii="Arial" w:eastAsia="宋体" w:hAnsi="Arial" w:cs="Arial"/>
          <w:sz w:val="36"/>
          <w:lang w:eastAsia="en-GB"/>
        </w:rPr>
        <w:lastRenderedPageBreak/>
        <w:t>Discussion</w:t>
      </w:r>
    </w:p>
    <w:p w14:paraId="242DD2CD" w14:textId="17534DA7" w:rsidR="007705EB" w:rsidRPr="003F22AB" w:rsidRDefault="007705EB">
      <w:pPr>
        <w:keepNext/>
        <w:numPr>
          <w:ilvl w:val="1"/>
          <w:numId w:val="3"/>
        </w:numPr>
        <w:spacing w:before="180" w:after="120"/>
        <w:jc w:val="both"/>
        <w:outlineLvl w:val="1"/>
        <w:rPr>
          <w:rFonts w:ascii="Arial" w:eastAsia="宋体" w:hAnsi="Arial" w:cs="Arial"/>
          <w:iCs/>
          <w:sz w:val="30"/>
          <w:szCs w:val="30"/>
        </w:rPr>
      </w:pPr>
      <w:bookmarkStart w:id="3" w:name="_Hlk117151813"/>
      <w:bookmarkStart w:id="4" w:name="_Hlk149924853"/>
      <w:r w:rsidRPr="003F22AB">
        <w:rPr>
          <w:rFonts w:ascii="Arial" w:eastAsia="宋体" w:hAnsi="Arial" w:cs="Arial"/>
          <w:iCs/>
          <w:sz w:val="30"/>
          <w:szCs w:val="30"/>
        </w:rPr>
        <w:t xml:space="preserve">LTM fast recovery </w:t>
      </w:r>
    </w:p>
    <w:bookmarkEnd w:id="4"/>
    <w:p w14:paraId="7DF2FBBC" w14:textId="635A5E75" w:rsidR="007705EB" w:rsidRDefault="007705EB">
      <w:pPr>
        <w:spacing w:after="120"/>
        <w:jc w:val="both"/>
        <w:rPr>
          <w:rFonts w:ascii="Times New Roman" w:eastAsia="Times New Roman" w:hAnsi="Times New Roman"/>
          <w:szCs w:val="24"/>
        </w:rPr>
      </w:pPr>
      <w:r>
        <w:rPr>
          <w:rFonts w:ascii="Times New Roman" w:eastAsia="Times New Roman" w:hAnsi="Times New Roman" w:hint="eastAsia"/>
          <w:szCs w:val="24"/>
        </w:rPr>
        <w:t>I</w:t>
      </w:r>
      <w:r>
        <w:rPr>
          <w:rFonts w:ascii="Times New Roman" w:eastAsia="Times New Roman" w:hAnsi="Times New Roman"/>
          <w:szCs w:val="24"/>
        </w:rPr>
        <w:t xml:space="preserve">n the </w:t>
      </w:r>
      <w:r w:rsidRPr="003F22AB">
        <w:rPr>
          <w:rFonts w:ascii="Times New Roman" w:eastAsia="Times New Roman" w:hAnsi="Times New Roman"/>
          <w:szCs w:val="24"/>
        </w:rPr>
        <w:t>RAN</w:t>
      </w:r>
      <w:r>
        <w:rPr>
          <w:rFonts w:ascii="Times New Roman" w:eastAsia="Times New Roman" w:hAnsi="Times New Roman"/>
          <w:szCs w:val="24"/>
        </w:rPr>
        <w:t>2#123</w:t>
      </w:r>
      <w:r w:rsidR="00767446">
        <w:rPr>
          <w:rFonts w:ascii="Times New Roman" w:eastAsia="Times New Roman" w:hAnsi="Times New Roman"/>
          <w:szCs w:val="24"/>
        </w:rPr>
        <w:t xml:space="preserve"> [1]</w:t>
      </w:r>
      <w:r>
        <w:rPr>
          <w:rFonts w:ascii="Times New Roman" w:eastAsia="Times New Roman" w:hAnsi="Times New Roman"/>
          <w:szCs w:val="24"/>
        </w:rPr>
        <w:t>, it was agreed that UE would perform fast recovery similar to CHO upon an LTM cell switch failure or RLF.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705EB" w14:paraId="618A20EF" w14:textId="77777777">
        <w:tc>
          <w:tcPr>
            <w:tcW w:w="9286" w:type="dxa"/>
            <w:shd w:val="clear" w:color="auto" w:fill="auto"/>
          </w:tcPr>
          <w:p w14:paraId="6DB05BDF" w14:textId="77777777" w:rsidR="007705EB" w:rsidRDefault="007705EB">
            <w:pPr>
              <w:pStyle w:val="Agreement"/>
              <w:tabs>
                <w:tab w:val="clear" w:pos="1619"/>
              </w:tabs>
              <w:spacing w:after="120"/>
            </w:pPr>
            <w:r>
              <w:t>Upon an LTM cell switch failure (i.e., supervision timer expiry) or RLF, fast recovery similar to CHO:</w:t>
            </w:r>
          </w:p>
          <w:p w14:paraId="21C16E87" w14:textId="77777777" w:rsidR="007705EB" w:rsidRDefault="007705EB">
            <w:pPr>
              <w:pStyle w:val="Agreement"/>
              <w:tabs>
                <w:tab w:val="clear" w:pos="1619"/>
                <w:tab w:val="left" w:pos="1224"/>
              </w:tabs>
              <w:ind w:left="612"/>
            </w:pPr>
            <w:r>
              <w:t>a)</w:t>
            </w:r>
            <w:r>
              <w:tab/>
              <w:t>UE performs cell selection.</w:t>
            </w:r>
          </w:p>
          <w:p w14:paraId="14B9F5E8" w14:textId="77777777" w:rsidR="007705EB" w:rsidRDefault="007705EB">
            <w:pPr>
              <w:pStyle w:val="Agreement"/>
              <w:tabs>
                <w:tab w:val="clear" w:pos="1619"/>
                <w:tab w:val="left" w:pos="1224"/>
              </w:tabs>
              <w:ind w:left="612"/>
            </w:pPr>
            <w:r>
              <w:t>b)</w:t>
            </w:r>
            <w:r>
              <w:tab/>
              <w:t>If selected cell is an LTM candidate cell, UE performs RACH-based LTM cell switch on the selected cell (network-controlled).</w:t>
            </w:r>
          </w:p>
          <w:p w14:paraId="3D1B75FC" w14:textId="77777777" w:rsidR="007705EB" w:rsidRDefault="007705EB">
            <w:pPr>
              <w:pStyle w:val="Agreement"/>
              <w:tabs>
                <w:tab w:val="clear" w:pos="1619"/>
                <w:tab w:val="left" w:pos="1224"/>
              </w:tabs>
              <w:ind w:left="612"/>
            </w:pPr>
            <w:r>
              <w:t>c)</w:t>
            </w:r>
            <w:r>
              <w:tab/>
              <w:t xml:space="preserve">If selected cell is not an LTM candidate cell, UE transmits RRC re-establishment request. </w:t>
            </w:r>
          </w:p>
        </w:tc>
      </w:tr>
    </w:tbl>
    <w:p w14:paraId="0B1E493E" w14:textId="1209AF42" w:rsidR="007705EB" w:rsidRDefault="007705EB">
      <w:pPr>
        <w:spacing w:before="120" w:after="120"/>
        <w:jc w:val="both"/>
        <w:rPr>
          <w:rFonts w:ascii="Times New Roman" w:eastAsiaTheme="minorEastAsia" w:hAnsi="Times New Roman"/>
          <w:szCs w:val="24"/>
        </w:rPr>
      </w:pPr>
      <w:r>
        <w:rPr>
          <w:rFonts w:ascii="Times New Roman" w:eastAsiaTheme="minorEastAsia" w:hAnsi="Times New Roman" w:hint="eastAsia"/>
          <w:szCs w:val="24"/>
        </w:rPr>
        <w:t>H</w:t>
      </w:r>
      <w:r>
        <w:rPr>
          <w:rFonts w:ascii="Times New Roman" w:eastAsiaTheme="minorEastAsia" w:hAnsi="Times New Roman"/>
          <w:szCs w:val="24"/>
        </w:rPr>
        <w:t>owever, it is unclear whether the UE should release the LTM candidate cells after performing fast recovery. We believe that in case b)</w:t>
      </w:r>
      <w:r>
        <w:rPr>
          <w:rFonts w:ascii="Times New Roman" w:eastAsiaTheme="minorEastAsia" w:hAnsi="Times New Roman" w:hint="eastAsia"/>
          <w:szCs w:val="24"/>
        </w:rPr>
        <w:t xml:space="preserve"> above</w:t>
      </w:r>
      <w:r>
        <w:rPr>
          <w:rFonts w:ascii="Times New Roman" w:eastAsiaTheme="minorEastAsia" w:hAnsi="Times New Roman"/>
          <w:szCs w:val="24"/>
        </w:rPr>
        <w:t>, UE should keep all LTM candidate cell configurations</w:t>
      </w:r>
      <w:r w:rsidR="000A1322">
        <w:rPr>
          <w:rFonts w:ascii="Times New Roman" w:eastAsiaTheme="minorEastAsia" w:hAnsi="Times New Roman"/>
          <w:szCs w:val="24"/>
        </w:rPr>
        <w:t xml:space="preserve"> if the LTM fast recovery is successful</w:t>
      </w:r>
      <w:r>
        <w:rPr>
          <w:rFonts w:ascii="Times New Roman" w:eastAsiaTheme="minorEastAsia" w:hAnsi="Times New Roman"/>
          <w:szCs w:val="24"/>
        </w:rPr>
        <w:t>. We explain the reason from the following two aspects.</w:t>
      </w:r>
    </w:p>
    <w:p w14:paraId="23EC8FE4" w14:textId="7083D102" w:rsidR="007705EB" w:rsidRDefault="007705EB">
      <w:pPr>
        <w:spacing w:before="120" w:after="120"/>
        <w:jc w:val="both"/>
        <w:rPr>
          <w:rFonts w:ascii="Times New Roman" w:eastAsiaTheme="minorEastAsia" w:hAnsi="Times New Roman"/>
          <w:szCs w:val="24"/>
        </w:rPr>
      </w:pPr>
      <w:r>
        <w:rPr>
          <w:rFonts w:ascii="Times New Roman" w:eastAsiaTheme="minorEastAsia" w:hAnsi="Times New Roman"/>
          <w:szCs w:val="24"/>
        </w:rPr>
        <w:t>Firstly, LTM fast recovery is still a type of LTM cell switching and should be conside</w:t>
      </w:r>
      <w:r>
        <w:rPr>
          <w:rFonts w:ascii="Times New Roman" w:eastAsiaTheme="minorEastAsia" w:hAnsi="Times New Roman" w:hint="eastAsia"/>
          <w:szCs w:val="24"/>
        </w:rPr>
        <w:t>re</w:t>
      </w:r>
      <w:r>
        <w:rPr>
          <w:rFonts w:ascii="Times New Roman" w:eastAsiaTheme="minorEastAsia" w:hAnsi="Times New Roman"/>
          <w:szCs w:val="24"/>
        </w:rPr>
        <w:t>d the same as receiving an LTM</w:t>
      </w:r>
      <w:r>
        <w:rPr>
          <w:rFonts w:ascii="Times New Roman" w:eastAsiaTheme="minorEastAsia" w:hAnsi="Times New Roman" w:hint="eastAsia"/>
          <w:szCs w:val="24"/>
        </w:rPr>
        <w:t xml:space="preserve"> </w:t>
      </w:r>
      <w:r>
        <w:rPr>
          <w:rFonts w:ascii="Times New Roman" w:eastAsiaTheme="minorEastAsia" w:hAnsi="Times New Roman"/>
          <w:szCs w:val="24"/>
        </w:rPr>
        <w:t>cell switch command. If the LTM candidate cell configurations are kept after LTM fast recovery, they can be used for subsequent LTM in the future.</w:t>
      </w:r>
    </w:p>
    <w:p w14:paraId="4558D26E" w14:textId="7C111AD7" w:rsidR="007705EB" w:rsidRDefault="007705EB" w:rsidP="00B960EF">
      <w:pPr>
        <w:spacing w:before="120" w:after="120"/>
        <w:jc w:val="both"/>
        <w:rPr>
          <w:rFonts w:ascii="Times New Roman" w:eastAsiaTheme="minorEastAsia" w:hAnsi="Times New Roman"/>
          <w:szCs w:val="24"/>
        </w:rPr>
      </w:pPr>
      <w:r>
        <w:rPr>
          <w:rFonts w:ascii="Times New Roman" w:eastAsiaTheme="minorEastAsia" w:hAnsi="Times New Roman"/>
          <w:szCs w:val="24"/>
        </w:rPr>
        <w:t>Secondly, if the UE decides to release the LTM candidate cell configurations after performing LTM fast recovery, the network may not know whether the triggered LTM cell switch is LTM fast recovery or not and may still keep the LTM candidate cells in the network, causing misunderstanding between UE and the network. For example, if the UE fails to receive the LTM cell switch command from the source DU and an RLF occurs, UE will perform cell selection. If the selected cell is the same as indicated in the LTM cell switch command, then the network cannot distinguish whether it is a normal LTM cell switch or an LTM fast recovery. Thus, the network cannot determine whether to keep or release the LTM configurations.</w:t>
      </w:r>
      <w:r>
        <w:rPr>
          <w:rFonts w:ascii="Times New Roman" w:eastAsiaTheme="minorEastAsia" w:hAnsi="Times New Roman" w:hint="eastAsia"/>
          <w:szCs w:val="24"/>
        </w:rPr>
        <w:t xml:space="preserve"> T</w:t>
      </w:r>
      <w:r>
        <w:rPr>
          <w:rFonts w:ascii="Times New Roman" w:eastAsiaTheme="minorEastAsia" w:hAnsi="Times New Roman"/>
          <w:szCs w:val="24"/>
        </w:rPr>
        <w:t xml:space="preserve">o avoid such mismatch issues, UE should not release the LTM candidate cell configurations </w:t>
      </w:r>
      <w:r w:rsidRPr="00BE3F88">
        <w:rPr>
          <w:rFonts w:ascii="Times New Roman" w:eastAsiaTheme="minorEastAsia" w:hAnsi="Times New Roman"/>
          <w:szCs w:val="24"/>
        </w:rPr>
        <w:t>if</w:t>
      </w:r>
      <w:r w:rsidDel="006E37F4">
        <w:rPr>
          <w:rFonts w:ascii="Times New Roman" w:eastAsiaTheme="minorEastAsia" w:hAnsi="Times New Roman"/>
          <w:szCs w:val="24"/>
        </w:rPr>
        <w:t xml:space="preserve"> </w:t>
      </w:r>
      <w:r>
        <w:rPr>
          <w:rFonts w:ascii="Times New Roman" w:eastAsiaTheme="minorEastAsia" w:hAnsi="Times New Roman"/>
          <w:szCs w:val="24"/>
        </w:rPr>
        <w:t>LTM fast recovery</w:t>
      </w:r>
      <w:r w:rsidRPr="00BE3F88">
        <w:rPr>
          <w:rFonts w:ascii="Times New Roman" w:eastAsiaTheme="minorEastAsia" w:hAnsi="Times New Roman"/>
          <w:szCs w:val="24"/>
        </w:rPr>
        <w:t xml:space="preserve"> is completed successfully.</w:t>
      </w:r>
    </w:p>
    <w:p w14:paraId="373FAE34" w14:textId="5005A9C0" w:rsidR="00767446" w:rsidRPr="00B960EF" w:rsidRDefault="00C17C46" w:rsidP="00B960EF">
      <w:pPr>
        <w:spacing w:before="120" w:after="120"/>
        <w:jc w:val="both"/>
        <w:rPr>
          <w:rFonts w:ascii="Times New Roman" w:eastAsiaTheme="minorEastAsia" w:hAnsi="Times New Roman"/>
          <w:szCs w:val="24"/>
        </w:rPr>
      </w:pPr>
      <w:r>
        <w:rPr>
          <w:rFonts w:ascii="Times New Roman" w:eastAsiaTheme="minorEastAsia" w:hAnsi="Times New Roman"/>
          <w:szCs w:val="24"/>
        </w:rPr>
        <w:t>In addition</w:t>
      </w:r>
      <w:r w:rsidR="00767446">
        <w:rPr>
          <w:rFonts w:ascii="Times New Roman" w:eastAsiaTheme="minorEastAsia" w:hAnsi="Times New Roman"/>
          <w:szCs w:val="24"/>
        </w:rPr>
        <w:t xml:space="preserve">, we think it’s reasonable to release the LTM candidate cell configurations if </w:t>
      </w:r>
      <w:r w:rsidR="00606752">
        <w:rPr>
          <w:rFonts w:ascii="Times New Roman" w:eastAsiaTheme="minorEastAsia" w:hAnsi="Times New Roman"/>
          <w:szCs w:val="24"/>
        </w:rPr>
        <w:t xml:space="preserve">the </w:t>
      </w:r>
      <w:r w:rsidR="00767446">
        <w:rPr>
          <w:rFonts w:ascii="Times New Roman" w:eastAsiaTheme="minorEastAsia" w:hAnsi="Times New Roman"/>
          <w:szCs w:val="24"/>
        </w:rPr>
        <w:t xml:space="preserve">LTM fast recovery </w:t>
      </w:r>
      <w:r>
        <w:rPr>
          <w:rFonts w:ascii="Times New Roman" w:eastAsiaTheme="minorEastAsia" w:hAnsi="Times New Roman"/>
          <w:szCs w:val="24"/>
        </w:rPr>
        <w:t>fails</w:t>
      </w:r>
      <w:r w:rsidR="00767446">
        <w:rPr>
          <w:rFonts w:ascii="Times New Roman" w:eastAsiaTheme="minorEastAsia" w:hAnsi="Times New Roman"/>
          <w:szCs w:val="24"/>
        </w:rPr>
        <w:t xml:space="preserve">. </w:t>
      </w:r>
      <w:r w:rsidR="00083006">
        <w:rPr>
          <w:rFonts w:ascii="Times New Roman" w:eastAsiaTheme="minorEastAsia" w:hAnsi="Times New Roman"/>
          <w:szCs w:val="24"/>
        </w:rPr>
        <w:t>A</w:t>
      </w:r>
      <w:r w:rsidR="00767446">
        <w:rPr>
          <w:rFonts w:ascii="Times New Roman" w:eastAsiaTheme="minorEastAsia" w:hAnsi="Times New Roman"/>
          <w:szCs w:val="24"/>
        </w:rPr>
        <w:t>s discussed in [2]</w:t>
      </w:r>
      <w:r w:rsidR="001E04B6">
        <w:rPr>
          <w:rFonts w:ascii="Times New Roman" w:eastAsiaTheme="minorEastAsia" w:hAnsi="Times New Roman"/>
          <w:szCs w:val="24"/>
        </w:rPr>
        <w:t>, if LTM fast recovery fail</w:t>
      </w:r>
      <w:r w:rsidR="00083006">
        <w:rPr>
          <w:rFonts w:ascii="Times New Roman" w:eastAsiaTheme="minorEastAsia" w:hAnsi="Times New Roman"/>
          <w:szCs w:val="24"/>
        </w:rPr>
        <w:t>s</w:t>
      </w:r>
      <w:r w:rsidR="001E04B6">
        <w:rPr>
          <w:rFonts w:ascii="Times New Roman" w:eastAsiaTheme="minorEastAsia" w:hAnsi="Times New Roman"/>
          <w:szCs w:val="24"/>
        </w:rPr>
        <w:t xml:space="preserve"> and the LTM candidate cell configurations are not released, </w:t>
      </w:r>
      <w:r w:rsidR="00083006">
        <w:rPr>
          <w:rFonts w:ascii="Times New Roman" w:eastAsiaTheme="minorEastAsia" w:hAnsi="Times New Roman"/>
          <w:szCs w:val="24"/>
        </w:rPr>
        <w:t xml:space="preserve">the </w:t>
      </w:r>
      <w:r w:rsidR="001E04B6">
        <w:rPr>
          <w:rFonts w:ascii="Times New Roman" w:eastAsiaTheme="minorEastAsia" w:hAnsi="Times New Roman"/>
          <w:szCs w:val="24"/>
        </w:rPr>
        <w:t xml:space="preserve">UE may continue to </w:t>
      </w:r>
      <w:r w:rsidR="00083006">
        <w:rPr>
          <w:rFonts w:ascii="Times New Roman" w:eastAsiaTheme="minorEastAsia" w:hAnsi="Times New Roman"/>
          <w:szCs w:val="24"/>
        </w:rPr>
        <w:t>attempt</w:t>
      </w:r>
      <w:r w:rsidR="001E04B6">
        <w:rPr>
          <w:rFonts w:ascii="Times New Roman" w:eastAsiaTheme="minorEastAsia" w:hAnsi="Times New Roman"/>
          <w:szCs w:val="24"/>
        </w:rPr>
        <w:t xml:space="preserve"> LTM fast recovery, which </w:t>
      </w:r>
      <w:r w:rsidR="00083006">
        <w:rPr>
          <w:rFonts w:ascii="Times New Roman" w:eastAsiaTheme="minorEastAsia" w:hAnsi="Times New Roman"/>
          <w:szCs w:val="24"/>
        </w:rPr>
        <w:t>could result in another handover failure</w:t>
      </w:r>
      <w:r w:rsidR="001E04B6">
        <w:rPr>
          <w:rFonts w:ascii="Times New Roman" w:eastAsiaTheme="minorEastAsia" w:hAnsi="Times New Roman"/>
          <w:szCs w:val="24"/>
        </w:rPr>
        <w:t xml:space="preserve">. There is a risk that UE may end up in </w:t>
      </w:r>
      <w:r w:rsidR="003B50FC">
        <w:rPr>
          <w:rFonts w:ascii="Times New Roman" w:eastAsiaTheme="minorEastAsia" w:hAnsi="Times New Roman"/>
          <w:szCs w:val="24"/>
        </w:rPr>
        <w:t>an</w:t>
      </w:r>
      <w:r w:rsidR="001E04B6">
        <w:rPr>
          <w:rFonts w:ascii="Times New Roman" w:eastAsiaTheme="minorEastAsia" w:hAnsi="Times New Roman"/>
          <w:szCs w:val="24"/>
        </w:rPr>
        <w:t xml:space="preserve"> endless loop.</w:t>
      </w:r>
    </w:p>
    <w:p w14:paraId="7B8D8D11" w14:textId="3E721948" w:rsidR="007705EB" w:rsidRDefault="007705EB">
      <w:pPr>
        <w:spacing w:after="120"/>
        <w:jc w:val="both"/>
        <w:rPr>
          <w:rFonts w:ascii="Times New Roman" w:eastAsia="宋体" w:hAnsi="Times New Roman"/>
          <w:b/>
          <w:bCs/>
        </w:rPr>
      </w:pPr>
      <w:r w:rsidRPr="003F22AB">
        <w:rPr>
          <w:rFonts w:ascii="Times New Roman" w:hAnsi="Times New Roman"/>
          <w:b/>
          <w:bCs/>
          <w:lang w:val="en-GB"/>
        </w:rPr>
        <w:t xml:space="preserve">Proposal </w:t>
      </w:r>
      <w:r>
        <w:rPr>
          <w:rFonts w:ascii="Times New Roman" w:eastAsia="宋体" w:hAnsi="Times New Roman"/>
          <w:b/>
          <w:bCs/>
        </w:rPr>
        <w:t>1</w:t>
      </w:r>
      <w:r w:rsidRPr="003F22AB">
        <w:rPr>
          <w:rFonts w:ascii="Times New Roman" w:hAnsi="Times New Roman"/>
          <w:b/>
          <w:bCs/>
          <w:lang w:val="en-GB"/>
        </w:rPr>
        <w:t xml:space="preserve">: </w:t>
      </w:r>
      <w:r w:rsidRPr="003F22AB">
        <w:rPr>
          <w:rFonts w:ascii="Times New Roman" w:eastAsia="宋体" w:hAnsi="Times New Roman"/>
          <w:b/>
          <w:bCs/>
        </w:rPr>
        <w:t>UE shall not release the stored LTM candidate cell configurations if LTM fast recovery is completed successfully</w:t>
      </w:r>
      <w:r w:rsidR="003321D0">
        <w:rPr>
          <w:rFonts w:ascii="Times New Roman" w:eastAsia="宋体" w:hAnsi="Times New Roman"/>
          <w:b/>
          <w:bCs/>
        </w:rPr>
        <w:t xml:space="preserve"> </w:t>
      </w:r>
      <w:r w:rsidR="003321D0">
        <w:rPr>
          <w:rFonts w:ascii="Times New Roman" w:eastAsia="宋体" w:hAnsi="Times New Roman" w:hint="eastAsia"/>
          <w:b/>
          <w:bCs/>
        </w:rPr>
        <w:t>and</w:t>
      </w:r>
      <w:r w:rsidR="003321D0" w:rsidRPr="003F22AB">
        <w:rPr>
          <w:rFonts w:ascii="Times New Roman" w:eastAsia="宋体" w:hAnsi="Times New Roman"/>
          <w:b/>
          <w:bCs/>
          <w:color w:val="FF0000"/>
        </w:rPr>
        <w:t xml:space="preserve"> </w:t>
      </w:r>
      <w:r w:rsidR="003321D0" w:rsidRPr="00606752">
        <w:rPr>
          <w:rFonts w:ascii="Times New Roman" w:eastAsia="宋体" w:hAnsi="Times New Roman"/>
          <w:b/>
          <w:bCs/>
        </w:rPr>
        <w:t xml:space="preserve">shall release the stored LTM candidate cell configurations if LTM fast recovery </w:t>
      </w:r>
      <w:r w:rsidR="003B50FC">
        <w:rPr>
          <w:rFonts w:ascii="Times New Roman" w:eastAsia="宋体" w:hAnsi="Times New Roman"/>
          <w:b/>
          <w:bCs/>
        </w:rPr>
        <w:t>fails</w:t>
      </w:r>
      <w:r w:rsidR="003321D0">
        <w:rPr>
          <w:rFonts w:ascii="Times New Roman" w:eastAsia="宋体" w:hAnsi="Times New Roman"/>
          <w:b/>
          <w:bCs/>
        </w:rPr>
        <w:t>.</w:t>
      </w:r>
    </w:p>
    <w:p w14:paraId="0069AD7B" w14:textId="77777777" w:rsidR="007705EB" w:rsidRDefault="007705EB">
      <w:pPr>
        <w:keepNext/>
        <w:numPr>
          <w:ilvl w:val="1"/>
          <w:numId w:val="3"/>
        </w:numPr>
        <w:spacing w:before="180" w:after="120"/>
        <w:jc w:val="both"/>
        <w:outlineLvl w:val="1"/>
        <w:rPr>
          <w:rFonts w:ascii="Times New Roman" w:eastAsia="MS Mincho" w:hAnsi="Times New Roman"/>
          <w:b/>
          <w:bCs/>
          <w:iCs/>
          <w:sz w:val="30"/>
          <w:szCs w:val="30"/>
        </w:rPr>
      </w:pPr>
      <w:r>
        <w:rPr>
          <w:rFonts w:ascii="Arial" w:eastAsia="宋体" w:hAnsi="Arial" w:cs="Arial" w:hint="eastAsia"/>
          <w:iCs/>
          <w:sz w:val="30"/>
          <w:szCs w:val="30"/>
        </w:rPr>
        <w:t>Association between CG occasion and beam</w:t>
      </w:r>
      <w:r>
        <w:rPr>
          <w:rFonts w:ascii="Arial" w:eastAsia="MS Mincho" w:hAnsi="Arial" w:cs="Arial"/>
          <w:iCs/>
          <w:sz w:val="30"/>
          <w:szCs w:val="30"/>
        </w:rPr>
        <w:t xml:space="preserve"> </w:t>
      </w:r>
    </w:p>
    <w:p w14:paraId="7130F52A" w14:textId="010C968B" w:rsidR="007705EB" w:rsidRPr="00A1116F" w:rsidRDefault="007705EB" w:rsidP="00A1116F">
      <w:pPr>
        <w:spacing w:beforeLines="50" w:before="156"/>
        <w:jc w:val="both"/>
        <w:rPr>
          <w:rFonts w:eastAsiaTheme="minorEastAsia"/>
          <w:lang w:val="en-GB"/>
        </w:rPr>
      </w:pPr>
      <w:r>
        <w:rPr>
          <w:rFonts w:eastAsiaTheme="minorEastAsia" w:hint="eastAsia"/>
        </w:rPr>
        <w:t xml:space="preserve">In RAN2#122, it was agreed that </w:t>
      </w:r>
      <w:r>
        <w:rPr>
          <w:rFonts w:eastAsiaTheme="minorEastAsia"/>
        </w:rPr>
        <w:t xml:space="preserve">the </w:t>
      </w:r>
      <w:r>
        <w:rPr>
          <w:rFonts w:eastAsiaTheme="minorEastAsia" w:hint="eastAsia"/>
        </w:rPr>
        <w:t>c</w:t>
      </w:r>
      <w:r>
        <w:t>onfigured grant can be used for RACH-less LTM,</w:t>
      </w:r>
      <w:r>
        <w:rPr>
          <w:rFonts w:eastAsia="宋体" w:hint="eastAsia"/>
        </w:rPr>
        <w:t xml:space="preserve"> and the c</w:t>
      </w:r>
      <w:r>
        <w:t>onfigured grant occasion is associated with beam(s)</w:t>
      </w:r>
      <w:r>
        <w:rPr>
          <w:rFonts w:eastAsia="宋体" w:hint="eastAsia"/>
        </w:rPr>
        <w:t xml:space="preserve"> similar to CG-SDT. In Rel-17 SDT, t</w:t>
      </w:r>
      <w:r>
        <w:rPr>
          <w:rFonts w:eastAsiaTheme="minorEastAsia"/>
          <w:lang w:val="en-GB"/>
        </w:rPr>
        <w:t xml:space="preserve">he mapping ratio between CG occasion and SSB includes 1/8, 1/4, 1/2, 1, 2, 4, 8, and 16. If the mapping ratio with values of smaller than 1 is also supported in LTM, one CG occasion would be associated with multiple SSBs. In this case, the target </w:t>
      </w:r>
      <w:proofErr w:type="spellStart"/>
      <w:r>
        <w:rPr>
          <w:rFonts w:eastAsiaTheme="minorEastAsia"/>
          <w:lang w:val="en-GB"/>
        </w:rPr>
        <w:t>SpCell</w:t>
      </w:r>
      <w:proofErr w:type="spellEnd"/>
      <w:r>
        <w:rPr>
          <w:rFonts w:eastAsiaTheme="minorEastAsia"/>
          <w:lang w:val="en-GB"/>
        </w:rPr>
        <w:t xml:space="preserve"> cannot determine the DL beam according to the CG occasion carrying the first UL message. To solve this issue, the beam-related </w:t>
      </w:r>
      <w:r>
        <w:rPr>
          <w:rFonts w:eastAsiaTheme="minorEastAsia"/>
          <w:lang w:val="en-GB"/>
        </w:rPr>
        <w:lastRenderedPageBreak/>
        <w:t xml:space="preserve">information indicated in the cell switch command, i.e., TCI state </w:t>
      </w:r>
      <w:r w:rsidR="00BA07D3">
        <w:rPr>
          <w:rFonts w:eastAsiaTheme="minorEastAsia"/>
          <w:lang w:val="en-GB"/>
        </w:rPr>
        <w:t xml:space="preserve">ID </w:t>
      </w:r>
      <w:r>
        <w:rPr>
          <w:rFonts w:eastAsiaTheme="minorEastAsia"/>
          <w:lang w:val="en-GB"/>
        </w:rPr>
        <w:t>or a pair of TCI</w:t>
      </w:r>
      <w:r w:rsidR="00BA07D3">
        <w:rPr>
          <w:rFonts w:eastAsiaTheme="minorEastAsia"/>
          <w:lang w:val="en-GB"/>
        </w:rPr>
        <w:t xml:space="preserve"> state</w:t>
      </w:r>
      <w:r>
        <w:rPr>
          <w:rFonts w:eastAsiaTheme="minorEastAsia"/>
          <w:lang w:val="en-GB"/>
        </w:rPr>
        <w:t xml:space="preserve"> </w:t>
      </w:r>
      <w:r w:rsidR="00BA07D3">
        <w:rPr>
          <w:rFonts w:eastAsiaTheme="minorEastAsia"/>
          <w:lang w:val="en-GB"/>
        </w:rPr>
        <w:t>ID</w:t>
      </w:r>
      <w:r>
        <w:rPr>
          <w:rFonts w:eastAsiaTheme="minorEastAsia"/>
          <w:lang w:val="en-GB"/>
        </w:rPr>
        <w:t xml:space="preserve"> and </w:t>
      </w:r>
      <w:r w:rsidR="00BA07D3">
        <w:rPr>
          <w:rFonts w:eastAsiaTheme="minorEastAsia"/>
          <w:lang w:val="en-GB"/>
        </w:rPr>
        <w:t>UL TCI s</w:t>
      </w:r>
      <w:r>
        <w:rPr>
          <w:rFonts w:eastAsiaTheme="minorEastAsia"/>
          <w:lang w:val="en-GB"/>
        </w:rPr>
        <w:t xml:space="preserve">tate </w:t>
      </w:r>
      <w:r w:rsidR="00BA07D3">
        <w:rPr>
          <w:rFonts w:eastAsiaTheme="minorEastAsia"/>
          <w:lang w:val="en-GB"/>
        </w:rPr>
        <w:t>ID</w:t>
      </w:r>
      <w:r>
        <w:rPr>
          <w:rFonts w:eastAsiaTheme="minorEastAsia"/>
          <w:lang w:val="en-GB"/>
        </w:rPr>
        <w:t xml:space="preserve"> needs to be carried in the CG PUSCH to be transmitted to the target </w:t>
      </w:r>
      <w:proofErr w:type="spellStart"/>
      <w:r>
        <w:rPr>
          <w:rFonts w:eastAsiaTheme="minorEastAsia"/>
          <w:lang w:val="en-GB"/>
        </w:rPr>
        <w:t>SpCell</w:t>
      </w:r>
      <w:proofErr w:type="spellEnd"/>
      <w:r>
        <w:rPr>
          <w:rFonts w:eastAsiaTheme="minorEastAsia"/>
          <w:lang w:val="en-GB"/>
        </w:rPr>
        <w:t>.</w:t>
      </w:r>
    </w:p>
    <w:p w14:paraId="3974026D" w14:textId="1173F135" w:rsidR="007705EB" w:rsidRPr="00930C0A" w:rsidRDefault="007705EB" w:rsidP="00A92274">
      <w:pPr>
        <w:spacing w:after="120"/>
        <w:jc w:val="both"/>
        <w:rPr>
          <w:rFonts w:ascii="Times New Roman" w:eastAsiaTheme="minorEastAsia" w:hAnsi="Times New Roman"/>
          <w:b/>
          <w:bCs/>
          <w:lang w:val="en-GB"/>
        </w:rPr>
      </w:pPr>
      <w:bookmarkStart w:id="5" w:name="_Hlk149148558"/>
      <w:r>
        <w:rPr>
          <w:rFonts w:ascii="Times New Roman" w:hAnsi="Times New Roman" w:hint="eastAsia"/>
          <w:b/>
          <w:bCs/>
          <w:lang w:val="en-GB"/>
        </w:rPr>
        <w:t>Pro</w:t>
      </w:r>
      <w:r>
        <w:rPr>
          <w:rFonts w:ascii="Times New Roman" w:hAnsi="Times New Roman"/>
          <w:b/>
          <w:bCs/>
          <w:lang w:val="en-GB"/>
        </w:rPr>
        <w:t xml:space="preserve">posal </w:t>
      </w:r>
      <w:r>
        <w:rPr>
          <w:rFonts w:ascii="Times New Roman" w:eastAsia="宋体" w:hAnsi="Times New Roman"/>
          <w:b/>
          <w:bCs/>
        </w:rPr>
        <w:t>2</w:t>
      </w:r>
      <w:r>
        <w:rPr>
          <w:rFonts w:ascii="Times New Roman" w:hAnsi="Times New Roman"/>
          <w:b/>
          <w:bCs/>
          <w:lang w:val="en-GB"/>
        </w:rPr>
        <w:t xml:space="preserve">: </w:t>
      </w:r>
      <w:r w:rsidRPr="003F22AB">
        <w:rPr>
          <w:rFonts w:ascii="Times New Roman" w:hAnsi="Times New Roman"/>
          <w:b/>
          <w:bCs/>
          <w:lang w:val="en-GB"/>
        </w:rPr>
        <w:t>When the mapping ratio between CG occasion and SSB is smaller than 1, the TCI state index or</w:t>
      </w:r>
      <w:r w:rsidRPr="003F22AB">
        <w:rPr>
          <w:rFonts w:ascii="Times New Roman" w:eastAsia="宋体" w:hAnsi="Times New Roman"/>
          <w:b/>
          <w:bCs/>
        </w:rPr>
        <w:t xml:space="preserve"> </w:t>
      </w:r>
      <w:r w:rsidRPr="003F22AB">
        <w:rPr>
          <w:rFonts w:ascii="Times New Roman" w:hAnsi="Times New Roman"/>
          <w:b/>
          <w:bCs/>
          <w:lang w:val="en-GB"/>
        </w:rPr>
        <w:t>a pair of TCI state and TCI-UL-State index needs to be carried in the CG PUSCH to inform the network.</w:t>
      </w:r>
      <w:bookmarkEnd w:id="5"/>
    </w:p>
    <w:p w14:paraId="268FD84F" w14:textId="380FD5C0" w:rsidR="009B4D2E" w:rsidRPr="003F22AB" w:rsidRDefault="007705EB" w:rsidP="003F22AB">
      <w:pPr>
        <w:keepNext/>
        <w:numPr>
          <w:ilvl w:val="1"/>
          <w:numId w:val="3"/>
        </w:numPr>
        <w:spacing w:before="180" w:after="120"/>
        <w:jc w:val="both"/>
        <w:outlineLvl w:val="1"/>
        <w:rPr>
          <w:rFonts w:ascii="Arial" w:eastAsia="宋体" w:hAnsi="Arial" w:cs="Arial"/>
          <w:iCs/>
          <w:sz w:val="30"/>
          <w:szCs w:val="30"/>
        </w:rPr>
      </w:pPr>
      <w:r w:rsidRPr="00700399">
        <w:rPr>
          <w:rFonts w:ascii="Arial" w:eastAsia="宋体" w:hAnsi="Arial" w:cs="Arial" w:hint="eastAsia"/>
          <w:iCs/>
          <w:sz w:val="30"/>
          <w:szCs w:val="30"/>
        </w:rPr>
        <w:t>Be</w:t>
      </w:r>
      <w:r w:rsidRPr="00700399">
        <w:rPr>
          <w:rFonts w:ascii="Arial" w:eastAsia="宋体" w:hAnsi="Arial" w:cs="Arial"/>
          <w:iCs/>
          <w:sz w:val="30"/>
          <w:szCs w:val="30"/>
        </w:rPr>
        <w:t>arer remapping/handling</w:t>
      </w:r>
      <w:r>
        <w:rPr>
          <w:rFonts w:ascii="Arial" w:eastAsia="宋体" w:hAnsi="Arial" w:cs="Arial"/>
          <w:iCs/>
          <w:sz w:val="30"/>
          <w:szCs w:val="30"/>
        </w:rPr>
        <w:t xml:space="preserve"> for DC</w:t>
      </w:r>
    </w:p>
    <w:p w14:paraId="0B85026D" w14:textId="0B9C31A8" w:rsidR="00CD2FB6" w:rsidRPr="009B1EA5" w:rsidRDefault="00FD455F" w:rsidP="009B1EA5">
      <w:pPr>
        <w:jc w:val="both"/>
        <w:rPr>
          <w:rFonts w:eastAsiaTheme="minorEastAsia"/>
          <w:lang w:val="en-GB"/>
        </w:rPr>
      </w:pPr>
      <w:r>
        <w:rPr>
          <w:rFonts w:eastAsiaTheme="minorEastAsia"/>
          <w:lang w:val="en-GB"/>
        </w:rPr>
        <w:t xml:space="preserve">During the </w:t>
      </w:r>
      <w:r w:rsidR="008A1C77">
        <w:rPr>
          <w:rFonts w:eastAsiaTheme="minorEastAsia"/>
          <w:lang w:val="en-GB"/>
        </w:rPr>
        <w:t>RAN2#123</w:t>
      </w:r>
      <w:r w:rsidR="00841096">
        <w:rPr>
          <w:rFonts w:eastAsiaTheme="minorEastAsia"/>
          <w:lang w:val="en-GB"/>
        </w:rPr>
        <w:t>bis</w:t>
      </w:r>
      <w:r>
        <w:rPr>
          <w:rFonts w:eastAsiaTheme="minorEastAsia"/>
          <w:lang w:val="en-GB"/>
        </w:rPr>
        <w:t xml:space="preserve"> meeting</w:t>
      </w:r>
      <w:r w:rsidR="008A1C77">
        <w:rPr>
          <w:rFonts w:eastAsiaTheme="minorEastAsia"/>
          <w:lang w:val="en-GB"/>
        </w:rPr>
        <w:t>, it was agreed</w:t>
      </w:r>
      <w:r w:rsidR="00314579">
        <w:rPr>
          <w:rFonts w:eastAsiaTheme="minorEastAsia"/>
          <w:lang w:val="en-GB"/>
        </w:rPr>
        <w:t xml:space="preserve"> that</w:t>
      </w:r>
      <w:r w:rsidR="00841096">
        <w:rPr>
          <w:rFonts w:eastAsiaTheme="minorEastAsia"/>
          <w:lang w:val="en-GB"/>
        </w:rPr>
        <w:t xml:space="preserve"> UE </w:t>
      </w:r>
      <w:r w:rsidR="00CC77B1">
        <w:rPr>
          <w:rFonts w:eastAsiaTheme="minorEastAsia"/>
          <w:lang w:val="en-GB"/>
        </w:rPr>
        <w:t>only</w:t>
      </w:r>
      <w:r w:rsidR="00841096">
        <w:rPr>
          <w:rFonts w:eastAsiaTheme="minorEastAsia"/>
          <w:lang w:val="en-GB"/>
        </w:rPr>
        <w:t xml:space="preserve"> release</w:t>
      </w:r>
      <w:r w:rsidR="00314579">
        <w:rPr>
          <w:rFonts w:eastAsiaTheme="minorEastAsia"/>
          <w:lang w:val="en-GB"/>
        </w:rPr>
        <w:t xml:space="preserve"> SCG configuration at MCG LTM execution if </w:t>
      </w:r>
      <w:r w:rsidR="00841096">
        <w:rPr>
          <w:rFonts w:eastAsiaTheme="minorEastAsia"/>
          <w:lang w:val="en-GB"/>
        </w:rPr>
        <w:t>configured by the network</w:t>
      </w:r>
      <w:r w:rsidR="00314579">
        <w:rPr>
          <w:rFonts w:eastAsiaTheme="minorEastAsia"/>
          <w:lang w:val="en-GB"/>
        </w:rPr>
        <w:t>.</w:t>
      </w:r>
      <w:r w:rsidR="003E02FD">
        <w:rPr>
          <w:rFonts w:eastAsiaTheme="minorEastAsia"/>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D2FB6" w14:paraId="6ACA1271" w14:textId="77777777" w:rsidTr="0092462F">
        <w:tc>
          <w:tcPr>
            <w:tcW w:w="9286" w:type="dxa"/>
            <w:shd w:val="clear" w:color="auto" w:fill="auto"/>
          </w:tcPr>
          <w:p w14:paraId="7FCCB1B3" w14:textId="0F71E241" w:rsidR="00CD2FB6" w:rsidRPr="009B1EA5" w:rsidRDefault="00CD2FB6" w:rsidP="009B1EA5">
            <w:pPr>
              <w:pStyle w:val="Agreement"/>
              <w:numPr>
                <w:ilvl w:val="0"/>
                <w:numId w:val="21"/>
              </w:numPr>
              <w:tabs>
                <w:tab w:val="clear" w:pos="1619"/>
              </w:tabs>
              <w:ind w:left="612"/>
              <w:rPr>
                <w:rFonts w:ascii="Times New Roman" w:hAnsi="Times New Roman"/>
              </w:rPr>
            </w:pPr>
            <w:r w:rsidRPr="007E298D">
              <w:rPr>
                <w:rFonts w:ascii="Times New Roman" w:hAnsi="Times New Roman"/>
              </w:rPr>
              <w:t xml:space="preserve">UE only releases SCG configuration at MCG LTM execution if configured by the network (revert prior agreement). No intention to optimize further bearer handling for this case. </w:t>
            </w:r>
          </w:p>
        </w:tc>
      </w:tr>
    </w:tbl>
    <w:p w14:paraId="193083CE" w14:textId="0B6BB233" w:rsidR="00CD2FB6" w:rsidRDefault="00CD2FB6" w:rsidP="0086520A">
      <w:pPr>
        <w:jc w:val="both"/>
        <w:rPr>
          <w:rFonts w:eastAsiaTheme="minorEastAsia"/>
          <w:lang w:val="en-GB"/>
        </w:rPr>
      </w:pPr>
    </w:p>
    <w:p w14:paraId="2C9281A4" w14:textId="0229B71A" w:rsidR="00094155" w:rsidRDefault="00CC77B1" w:rsidP="0086520A">
      <w:pPr>
        <w:jc w:val="both"/>
        <w:rPr>
          <w:rFonts w:eastAsiaTheme="minorEastAsia"/>
          <w:lang w:val="en-GB"/>
        </w:rPr>
      </w:pPr>
      <w:r>
        <w:rPr>
          <w:rFonts w:eastAsiaTheme="minorEastAsia"/>
          <w:lang w:val="en-GB"/>
        </w:rPr>
        <w:t>If SCG is released at MCG LTM cell switch execution</w:t>
      </w:r>
      <w:r w:rsidR="00272BD9">
        <w:rPr>
          <w:rFonts w:eastAsiaTheme="minorEastAsia"/>
          <w:lang w:val="en-GB"/>
        </w:rPr>
        <w:t xml:space="preserve">, </w:t>
      </w:r>
      <w:r w:rsidR="00094155">
        <w:rPr>
          <w:rFonts w:eastAsiaTheme="minorEastAsia"/>
          <w:lang w:val="en-GB"/>
        </w:rPr>
        <w:t>DRB(s)</w:t>
      </w:r>
      <w:r w:rsidR="004103C6">
        <w:rPr>
          <w:rFonts w:eastAsiaTheme="minorEastAsia"/>
          <w:lang w:val="en-GB"/>
        </w:rPr>
        <w:t xml:space="preserve"> involving</w:t>
      </w:r>
      <w:r w:rsidR="00094155">
        <w:rPr>
          <w:rFonts w:eastAsiaTheme="minorEastAsia"/>
          <w:lang w:val="en-GB"/>
        </w:rPr>
        <w:t xml:space="preserve"> SCG should be mapped to MCG</w:t>
      </w:r>
      <w:r w:rsidR="004103C6">
        <w:rPr>
          <w:rFonts w:eastAsiaTheme="minorEastAsia"/>
          <w:lang w:val="en-GB"/>
        </w:rPr>
        <w:t xml:space="preserve">, and default L2 </w:t>
      </w:r>
      <w:proofErr w:type="spellStart"/>
      <w:r w:rsidR="004103C6">
        <w:rPr>
          <w:rFonts w:eastAsiaTheme="minorEastAsia"/>
          <w:lang w:val="en-GB"/>
        </w:rPr>
        <w:t>behavior</w:t>
      </w:r>
      <w:proofErr w:type="spellEnd"/>
      <w:r w:rsidR="004103C6">
        <w:rPr>
          <w:rFonts w:eastAsiaTheme="minorEastAsia"/>
          <w:lang w:val="en-GB"/>
        </w:rPr>
        <w:t xml:space="preserve"> should be performed </w:t>
      </w:r>
      <w:r w:rsidR="00224165">
        <w:rPr>
          <w:rFonts w:eastAsiaTheme="minorEastAsia"/>
          <w:lang w:val="en-GB"/>
        </w:rPr>
        <w:t xml:space="preserve">instead of following the indication of </w:t>
      </w:r>
      <w:proofErr w:type="spellStart"/>
      <w:r w:rsidR="00224165">
        <w:rPr>
          <w:i/>
          <w:iCs/>
          <w:color w:val="000000"/>
        </w:rPr>
        <w:t>ltm-ServingCellNoResetID</w:t>
      </w:r>
      <w:proofErr w:type="spellEnd"/>
      <w:r w:rsidR="00224165">
        <w:rPr>
          <w:i/>
          <w:iCs/>
          <w:color w:val="000000"/>
        </w:rPr>
        <w:t xml:space="preserve"> </w:t>
      </w:r>
      <w:r w:rsidR="00224165" w:rsidRPr="00224165">
        <w:rPr>
          <w:iCs/>
          <w:color w:val="000000"/>
        </w:rPr>
        <w:t>and</w:t>
      </w:r>
      <w:r w:rsidR="00224165">
        <w:rPr>
          <w:i/>
          <w:iCs/>
          <w:color w:val="000000"/>
        </w:rPr>
        <w:t xml:space="preserve"> </w:t>
      </w:r>
      <w:proofErr w:type="spellStart"/>
      <w:r w:rsidR="00224165">
        <w:rPr>
          <w:i/>
        </w:rPr>
        <w:t>ltm-NoResetID</w:t>
      </w:r>
      <w:proofErr w:type="spellEnd"/>
      <w:r w:rsidR="00224165">
        <w:rPr>
          <w:i/>
        </w:rPr>
        <w:t>.</w:t>
      </w:r>
    </w:p>
    <w:p w14:paraId="5473E347" w14:textId="0E637DCC" w:rsidR="009942D4" w:rsidRDefault="005245BE" w:rsidP="0086520A">
      <w:pPr>
        <w:jc w:val="both"/>
        <w:rPr>
          <w:rFonts w:eastAsiaTheme="minorEastAsia"/>
          <w:lang w:val="en-GB"/>
        </w:rPr>
      </w:pPr>
      <w:r>
        <w:rPr>
          <w:rFonts w:eastAsiaTheme="minorEastAsia"/>
          <w:lang w:val="en-GB"/>
        </w:rPr>
        <w:t xml:space="preserve">Specifically, </w:t>
      </w:r>
      <w:r w:rsidR="009942D4">
        <w:rPr>
          <w:rFonts w:eastAsiaTheme="minorEastAsia"/>
          <w:lang w:val="en-GB"/>
        </w:rPr>
        <w:t>for each kind of bearer that involving SCG, UE should perform the following L2 operation:</w:t>
      </w:r>
    </w:p>
    <w:p w14:paraId="063E4E16" w14:textId="77777777" w:rsidR="007578C6" w:rsidRDefault="007578C6" w:rsidP="00CC77B1">
      <w:pPr>
        <w:pStyle w:val="af4"/>
        <w:numPr>
          <w:ilvl w:val="0"/>
          <w:numId w:val="29"/>
        </w:numPr>
        <w:jc w:val="both"/>
        <w:rPr>
          <w:rFonts w:eastAsiaTheme="minorEastAsia"/>
          <w:lang w:val="en-GB"/>
        </w:rPr>
      </w:pPr>
      <w:r>
        <w:rPr>
          <w:rFonts w:eastAsiaTheme="minorEastAsia"/>
          <w:lang w:val="en-GB"/>
        </w:rPr>
        <w:t xml:space="preserve">For </w:t>
      </w:r>
      <w:r w:rsidRPr="005C2F77">
        <w:rPr>
          <w:rFonts w:eastAsiaTheme="minorEastAsia"/>
          <w:lang w:val="en-GB"/>
        </w:rPr>
        <w:t>SN-terminated SCG bearer</w:t>
      </w:r>
    </w:p>
    <w:p w14:paraId="27EC1F2C" w14:textId="5D0AD9C9" w:rsidR="007578C6" w:rsidRDefault="00977117" w:rsidP="007578C6">
      <w:pPr>
        <w:pStyle w:val="af4"/>
        <w:numPr>
          <w:ilvl w:val="1"/>
          <w:numId w:val="29"/>
        </w:numPr>
        <w:jc w:val="both"/>
        <w:rPr>
          <w:rFonts w:eastAsiaTheme="minorEastAsia"/>
          <w:lang w:val="en-GB"/>
        </w:rPr>
      </w:pPr>
      <w:r>
        <w:rPr>
          <w:rFonts w:eastAsiaTheme="minorEastAsia"/>
          <w:lang w:val="en-GB"/>
        </w:rPr>
        <w:t>I</w:t>
      </w:r>
      <w:r w:rsidR="007578C6">
        <w:rPr>
          <w:rFonts w:eastAsiaTheme="minorEastAsia"/>
          <w:lang w:val="en-GB"/>
        </w:rPr>
        <w:t xml:space="preserve">f radio bearer is mapped from SN to MN, UE should perform PDCP </w:t>
      </w:r>
      <w:r w:rsidR="007578C6" w:rsidRPr="005C2F77">
        <w:rPr>
          <w:rFonts w:eastAsiaTheme="minorEastAsia"/>
          <w:lang w:val="en-GB"/>
        </w:rPr>
        <w:t>reestablishment</w:t>
      </w:r>
      <w:r w:rsidR="007578C6">
        <w:rPr>
          <w:rFonts w:eastAsiaTheme="minorEastAsia"/>
          <w:lang w:val="en-GB"/>
        </w:rPr>
        <w:t xml:space="preserve"> since the key has changed</w:t>
      </w:r>
      <w:r>
        <w:rPr>
          <w:rFonts w:eastAsiaTheme="minorEastAsia"/>
          <w:lang w:val="en-GB"/>
        </w:rPr>
        <w:t>, else UE should only perform PDCP data recovery (for AM DRB)</w:t>
      </w:r>
    </w:p>
    <w:p w14:paraId="45D78B56" w14:textId="12E681D4" w:rsidR="00977117" w:rsidRPr="009B1EA5" w:rsidRDefault="00977117" w:rsidP="009B1EA5">
      <w:pPr>
        <w:pStyle w:val="af4"/>
        <w:numPr>
          <w:ilvl w:val="1"/>
          <w:numId w:val="29"/>
        </w:numPr>
        <w:jc w:val="both"/>
        <w:rPr>
          <w:rFonts w:eastAsiaTheme="minorEastAsia"/>
          <w:lang w:val="en-GB"/>
        </w:rPr>
      </w:pPr>
      <w:r>
        <w:rPr>
          <w:rFonts w:eastAsiaTheme="minorEastAsia" w:hint="eastAsia"/>
          <w:lang w:val="en-GB"/>
        </w:rPr>
        <w:t>I</w:t>
      </w:r>
      <w:r>
        <w:rPr>
          <w:rFonts w:eastAsiaTheme="minorEastAsia"/>
          <w:lang w:val="en-GB"/>
        </w:rPr>
        <w:t>f RLC bearer is mapped form SCG to MCG, UE should perform RLC establishment in MCG.</w:t>
      </w:r>
    </w:p>
    <w:p w14:paraId="4052BFB1" w14:textId="005B9C97" w:rsidR="007578C6" w:rsidRDefault="00977117" w:rsidP="00CC77B1">
      <w:pPr>
        <w:pStyle w:val="af4"/>
        <w:numPr>
          <w:ilvl w:val="0"/>
          <w:numId w:val="29"/>
        </w:numPr>
        <w:jc w:val="both"/>
        <w:rPr>
          <w:rFonts w:eastAsiaTheme="minorEastAsia"/>
          <w:lang w:val="en-GB"/>
        </w:rPr>
      </w:pPr>
      <w:r>
        <w:rPr>
          <w:rFonts w:eastAsiaTheme="minorEastAsia"/>
          <w:lang w:val="en-GB"/>
        </w:rPr>
        <w:t>For MN-terminated SCG bearer</w:t>
      </w:r>
      <w:r w:rsidR="007578C6">
        <w:rPr>
          <w:rFonts w:eastAsiaTheme="minorEastAsia"/>
          <w:lang w:val="en-GB"/>
        </w:rPr>
        <w:t xml:space="preserve"> </w:t>
      </w:r>
    </w:p>
    <w:p w14:paraId="715505E1" w14:textId="2398EFA8" w:rsidR="00D51341" w:rsidRPr="009B1EA5" w:rsidRDefault="00977117" w:rsidP="009B1EA5">
      <w:pPr>
        <w:pStyle w:val="af4"/>
        <w:numPr>
          <w:ilvl w:val="1"/>
          <w:numId w:val="29"/>
        </w:numPr>
        <w:jc w:val="both"/>
        <w:rPr>
          <w:rFonts w:eastAsiaTheme="minorEastAsia"/>
          <w:lang w:val="en-GB"/>
        </w:rPr>
      </w:pPr>
      <w:proofErr w:type="gramStart"/>
      <w:r>
        <w:rPr>
          <w:rFonts w:eastAsiaTheme="minorEastAsia"/>
          <w:lang w:val="en-GB"/>
        </w:rPr>
        <w:t xml:space="preserve">If </w:t>
      </w:r>
      <w:r w:rsidR="00CC77B1">
        <w:rPr>
          <w:rFonts w:eastAsiaTheme="minorEastAsia"/>
          <w:lang w:val="en-GB"/>
        </w:rPr>
        <w:t xml:space="preserve"> </w:t>
      </w:r>
      <w:r>
        <w:rPr>
          <w:rFonts w:eastAsiaTheme="minorEastAsia"/>
          <w:lang w:val="en-GB"/>
        </w:rPr>
        <w:t>RLC</w:t>
      </w:r>
      <w:proofErr w:type="gramEnd"/>
      <w:r>
        <w:rPr>
          <w:rFonts w:eastAsiaTheme="minorEastAsia"/>
          <w:lang w:val="en-GB"/>
        </w:rPr>
        <w:t xml:space="preserve"> bearer is mapped form SCG to MCG, UE should perform PDCP data recovery (for AM DRB) and </w:t>
      </w:r>
      <w:r w:rsidRPr="009B1EA5">
        <w:rPr>
          <w:rFonts w:eastAsiaTheme="minorEastAsia"/>
          <w:lang w:val="en-GB"/>
        </w:rPr>
        <w:t>RLC establishment in MCG.</w:t>
      </w:r>
    </w:p>
    <w:p w14:paraId="47F9223D" w14:textId="5EFD46E0" w:rsidR="00977117" w:rsidRDefault="00977117" w:rsidP="00977117">
      <w:pPr>
        <w:pStyle w:val="af4"/>
        <w:numPr>
          <w:ilvl w:val="0"/>
          <w:numId w:val="29"/>
        </w:numPr>
        <w:jc w:val="both"/>
        <w:rPr>
          <w:rFonts w:eastAsiaTheme="minorEastAsia"/>
          <w:lang w:val="en-GB"/>
        </w:rPr>
      </w:pPr>
      <w:r>
        <w:rPr>
          <w:rFonts w:eastAsiaTheme="minorEastAsia"/>
          <w:lang w:val="en-GB"/>
        </w:rPr>
        <w:t>For MN-terminated split bearer and SN-terminated split bearer</w:t>
      </w:r>
    </w:p>
    <w:p w14:paraId="37AF7A3C" w14:textId="079F5795" w:rsidR="00CC77B1" w:rsidRDefault="00977117" w:rsidP="009B1EA5">
      <w:pPr>
        <w:pStyle w:val="af4"/>
        <w:numPr>
          <w:ilvl w:val="1"/>
          <w:numId w:val="29"/>
        </w:numPr>
        <w:jc w:val="both"/>
        <w:rPr>
          <w:rFonts w:eastAsiaTheme="minorEastAsia"/>
          <w:lang w:val="en-GB"/>
        </w:rPr>
      </w:pPr>
      <w:r>
        <w:rPr>
          <w:rFonts w:eastAsiaTheme="minorEastAsia"/>
          <w:lang w:val="en-GB"/>
        </w:rPr>
        <w:t>UE should only perform PDCP data recovery</w:t>
      </w:r>
    </w:p>
    <w:p w14:paraId="68FD4C85" w14:textId="77777777" w:rsidR="00094155" w:rsidRPr="00F43BD7" w:rsidRDefault="00094155" w:rsidP="0086520A">
      <w:pPr>
        <w:jc w:val="both"/>
        <w:rPr>
          <w:rFonts w:eastAsiaTheme="minorEastAsia"/>
          <w:lang w:val="en-GB"/>
        </w:rPr>
      </w:pPr>
    </w:p>
    <w:p w14:paraId="6DB27960" w14:textId="03BEBF77" w:rsidR="004D1AF3" w:rsidRDefault="009B4D2E" w:rsidP="004D1AF3">
      <w:pPr>
        <w:pStyle w:val="a3"/>
        <w:rPr>
          <w:rFonts w:eastAsiaTheme="minorEastAsia"/>
          <w:b/>
          <w:lang w:val="en-GB"/>
        </w:rPr>
      </w:pPr>
      <w:r w:rsidRPr="002B599F">
        <w:rPr>
          <w:rFonts w:ascii="Times New Roman" w:hAnsi="Times New Roman" w:hint="eastAsia"/>
          <w:b/>
          <w:bCs/>
          <w:lang w:val="en-GB"/>
        </w:rPr>
        <w:t>Pro</w:t>
      </w:r>
      <w:r w:rsidRPr="002B599F">
        <w:rPr>
          <w:rFonts w:ascii="Times New Roman" w:hAnsi="Times New Roman"/>
          <w:b/>
          <w:bCs/>
          <w:lang w:val="en-GB"/>
        </w:rPr>
        <w:t xml:space="preserve">posal </w:t>
      </w:r>
      <w:r w:rsidRPr="002B599F">
        <w:rPr>
          <w:rFonts w:ascii="Times New Roman" w:eastAsia="宋体" w:hAnsi="Times New Roman"/>
          <w:b/>
          <w:bCs/>
        </w:rPr>
        <w:t>3</w:t>
      </w:r>
      <w:r w:rsidRPr="002B599F">
        <w:rPr>
          <w:rFonts w:ascii="Times New Roman" w:hAnsi="Times New Roman"/>
          <w:b/>
          <w:bCs/>
          <w:lang w:val="en-GB"/>
        </w:rPr>
        <w:t xml:space="preserve">: </w:t>
      </w:r>
      <w:r w:rsidR="004D1AF3" w:rsidRPr="009E65C4">
        <w:rPr>
          <w:rFonts w:eastAsiaTheme="minorEastAsia"/>
          <w:b/>
          <w:lang w:val="en-GB"/>
        </w:rPr>
        <w:t xml:space="preserve">If SCG is released during MCG LTM, </w:t>
      </w:r>
      <w:r w:rsidR="004D1AF3" w:rsidRPr="00E115BD">
        <w:rPr>
          <w:rFonts w:eastAsiaTheme="minorEastAsia"/>
          <w:b/>
          <w:lang w:val="en-GB"/>
        </w:rPr>
        <w:t>the UE should perform</w:t>
      </w:r>
      <w:r w:rsidR="004D1AF3">
        <w:rPr>
          <w:rFonts w:eastAsiaTheme="minorEastAsia"/>
          <w:b/>
          <w:lang w:val="en-GB"/>
        </w:rPr>
        <w:t xml:space="preserve"> the following action by default:</w:t>
      </w:r>
    </w:p>
    <w:p w14:paraId="57D4C7E2" w14:textId="19051D9E" w:rsidR="00A013C7" w:rsidRDefault="00A013C7" w:rsidP="00A013C7">
      <w:pPr>
        <w:pStyle w:val="af4"/>
        <w:numPr>
          <w:ilvl w:val="0"/>
          <w:numId w:val="29"/>
        </w:numPr>
        <w:jc w:val="both"/>
        <w:rPr>
          <w:rFonts w:eastAsiaTheme="minorEastAsia"/>
          <w:b/>
          <w:lang w:val="en-GB"/>
        </w:rPr>
      </w:pPr>
      <w:r w:rsidRPr="009B1EA5">
        <w:rPr>
          <w:rFonts w:eastAsiaTheme="minorEastAsia"/>
          <w:b/>
          <w:lang w:val="en-GB"/>
        </w:rPr>
        <w:t>For SN-terminated SCG bearer</w:t>
      </w:r>
    </w:p>
    <w:p w14:paraId="37E90BC3" w14:textId="77777777" w:rsidR="00A013C7" w:rsidRPr="009B1EA5" w:rsidRDefault="00A013C7" w:rsidP="00A013C7">
      <w:pPr>
        <w:pStyle w:val="af4"/>
        <w:numPr>
          <w:ilvl w:val="1"/>
          <w:numId w:val="29"/>
        </w:numPr>
        <w:jc w:val="both"/>
        <w:rPr>
          <w:rFonts w:eastAsiaTheme="minorEastAsia"/>
          <w:b/>
          <w:lang w:val="en-GB"/>
        </w:rPr>
      </w:pPr>
      <w:r w:rsidRPr="009B1EA5">
        <w:rPr>
          <w:rFonts w:eastAsiaTheme="minorEastAsia"/>
          <w:b/>
          <w:lang w:val="en-GB"/>
        </w:rPr>
        <w:t>If radio bearer is mapped from SN to MN, UE should perform PDCP reestablishment since the key has changed, else UE should only perform PDCP data recovery (for AM DRB)</w:t>
      </w:r>
    </w:p>
    <w:p w14:paraId="744DFB2E" w14:textId="0C343CB6" w:rsidR="00A013C7" w:rsidRPr="009B1EA5" w:rsidRDefault="00A013C7" w:rsidP="009B1EA5">
      <w:pPr>
        <w:pStyle w:val="af4"/>
        <w:numPr>
          <w:ilvl w:val="1"/>
          <w:numId w:val="29"/>
        </w:numPr>
        <w:jc w:val="both"/>
        <w:rPr>
          <w:rFonts w:eastAsiaTheme="minorEastAsia"/>
          <w:b/>
          <w:lang w:val="en-GB"/>
        </w:rPr>
      </w:pPr>
      <w:r w:rsidRPr="009B1EA5">
        <w:rPr>
          <w:rFonts w:eastAsiaTheme="minorEastAsia"/>
          <w:b/>
          <w:lang w:val="en-GB"/>
        </w:rPr>
        <w:t>If RLC bearer is mapped form SCG to MCG, UE should perform RLC establishment in MCG.</w:t>
      </w:r>
    </w:p>
    <w:p w14:paraId="6472CFC1" w14:textId="77777777" w:rsidR="00A013C7" w:rsidRPr="009B1EA5" w:rsidRDefault="00A013C7" w:rsidP="00A013C7">
      <w:pPr>
        <w:pStyle w:val="af4"/>
        <w:numPr>
          <w:ilvl w:val="0"/>
          <w:numId w:val="29"/>
        </w:numPr>
        <w:jc w:val="both"/>
        <w:rPr>
          <w:rFonts w:eastAsiaTheme="minorEastAsia"/>
          <w:b/>
          <w:lang w:val="en-GB"/>
        </w:rPr>
      </w:pPr>
      <w:r w:rsidRPr="009B1EA5">
        <w:rPr>
          <w:rFonts w:eastAsiaTheme="minorEastAsia"/>
          <w:b/>
          <w:lang w:val="en-GB"/>
        </w:rPr>
        <w:t xml:space="preserve">For MN-terminated SCG bearer </w:t>
      </w:r>
    </w:p>
    <w:p w14:paraId="23990C36" w14:textId="77777777" w:rsidR="00A013C7" w:rsidRPr="009B1EA5" w:rsidRDefault="00A013C7" w:rsidP="00A013C7">
      <w:pPr>
        <w:pStyle w:val="af4"/>
        <w:numPr>
          <w:ilvl w:val="1"/>
          <w:numId w:val="29"/>
        </w:numPr>
        <w:jc w:val="both"/>
        <w:rPr>
          <w:rFonts w:eastAsiaTheme="minorEastAsia"/>
          <w:b/>
          <w:lang w:val="en-GB"/>
        </w:rPr>
      </w:pPr>
      <w:proofErr w:type="gramStart"/>
      <w:r w:rsidRPr="009B1EA5">
        <w:rPr>
          <w:rFonts w:eastAsiaTheme="minorEastAsia"/>
          <w:b/>
          <w:lang w:val="en-GB"/>
        </w:rPr>
        <w:t>If  RLC</w:t>
      </w:r>
      <w:proofErr w:type="gramEnd"/>
      <w:r w:rsidRPr="009B1EA5">
        <w:rPr>
          <w:rFonts w:eastAsiaTheme="minorEastAsia"/>
          <w:b/>
          <w:lang w:val="en-GB"/>
        </w:rPr>
        <w:t xml:space="preserve"> bearer is mapped form SCG to MCG, UE should perform PDCP data recovery (for AM DRB) and RLC establishment in MCG.</w:t>
      </w:r>
    </w:p>
    <w:p w14:paraId="41763913" w14:textId="77777777" w:rsidR="00A013C7" w:rsidRPr="009B1EA5" w:rsidRDefault="00A013C7" w:rsidP="00A013C7">
      <w:pPr>
        <w:pStyle w:val="af4"/>
        <w:numPr>
          <w:ilvl w:val="0"/>
          <w:numId w:val="29"/>
        </w:numPr>
        <w:jc w:val="both"/>
        <w:rPr>
          <w:rFonts w:eastAsiaTheme="minorEastAsia"/>
          <w:b/>
          <w:lang w:val="en-GB"/>
        </w:rPr>
      </w:pPr>
      <w:r w:rsidRPr="009B1EA5">
        <w:rPr>
          <w:rFonts w:eastAsiaTheme="minorEastAsia"/>
          <w:b/>
          <w:lang w:val="en-GB"/>
        </w:rPr>
        <w:t>For MN-terminated split bearer and SN-terminated split bearer</w:t>
      </w:r>
    </w:p>
    <w:p w14:paraId="6F78765A" w14:textId="3900896F" w:rsidR="00A013C7" w:rsidRPr="009B1EA5" w:rsidRDefault="00A013C7" w:rsidP="00A013C7">
      <w:pPr>
        <w:pStyle w:val="af4"/>
        <w:numPr>
          <w:ilvl w:val="1"/>
          <w:numId w:val="29"/>
        </w:numPr>
        <w:jc w:val="both"/>
        <w:rPr>
          <w:rFonts w:eastAsiaTheme="minorEastAsia"/>
          <w:b/>
          <w:lang w:val="en-GB"/>
        </w:rPr>
      </w:pPr>
      <w:r w:rsidRPr="009B1EA5">
        <w:rPr>
          <w:rFonts w:eastAsiaTheme="minorEastAsia"/>
          <w:b/>
          <w:lang w:val="en-GB"/>
        </w:rPr>
        <w:t xml:space="preserve">UE should perform PDCP data recovery </w:t>
      </w:r>
    </w:p>
    <w:p w14:paraId="336BA9F2" w14:textId="36FE4CA3" w:rsidR="007705EB" w:rsidRDefault="007705EB" w:rsidP="00B92F58">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UE-based TA measurements</w:t>
      </w:r>
    </w:p>
    <w:p w14:paraId="55F8C6F4" w14:textId="4D24D278" w:rsidR="00367945" w:rsidRDefault="00F517E9" w:rsidP="00A92274">
      <w:pPr>
        <w:spacing w:after="120"/>
        <w:jc w:val="both"/>
        <w:rPr>
          <w:rFonts w:eastAsiaTheme="minorEastAsia"/>
          <w:lang w:val="en-GB"/>
        </w:rPr>
      </w:pPr>
      <w:r>
        <w:rPr>
          <w:rFonts w:eastAsiaTheme="minorEastAsia"/>
          <w:lang w:val="en-GB"/>
        </w:rPr>
        <w:t xml:space="preserve">UE-based TA measurement is supported in R18 LTM for UE to acquire the TA value of candidate cell(s) by itself. </w:t>
      </w:r>
      <w:r w:rsidR="00367945">
        <w:rPr>
          <w:rFonts w:eastAsiaTheme="minorEastAsia"/>
          <w:lang w:val="en-GB"/>
        </w:rPr>
        <w:t>For candidate cell(s) that support UE-based TA measurements, there can be 2 options for the timing of performing UE-based TA measurements.</w:t>
      </w:r>
    </w:p>
    <w:p w14:paraId="4A74B5C9" w14:textId="06045EAA" w:rsidR="00367945" w:rsidRDefault="00367945" w:rsidP="00367945">
      <w:pPr>
        <w:pStyle w:val="af4"/>
        <w:numPr>
          <w:ilvl w:val="0"/>
          <w:numId w:val="24"/>
        </w:numPr>
        <w:spacing w:after="120"/>
        <w:jc w:val="both"/>
        <w:rPr>
          <w:rFonts w:eastAsiaTheme="minorEastAsia"/>
          <w:lang w:val="en-GB"/>
        </w:rPr>
      </w:pPr>
      <w:r w:rsidRPr="00367945">
        <w:rPr>
          <w:rFonts w:eastAsiaTheme="minorEastAsia"/>
          <w:b/>
          <w:lang w:val="en-GB"/>
        </w:rPr>
        <w:t>Option 1</w:t>
      </w:r>
      <w:r>
        <w:rPr>
          <w:rFonts w:eastAsiaTheme="minorEastAsia"/>
          <w:lang w:val="en-GB"/>
        </w:rPr>
        <w:t xml:space="preserve">: UE performs </w:t>
      </w:r>
      <w:r w:rsidRPr="00367945">
        <w:rPr>
          <w:rFonts w:eastAsiaTheme="minorEastAsia"/>
          <w:lang w:val="en-GB"/>
        </w:rPr>
        <w:t xml:space="preserve">UE-based TA measurement </w:t>
      </w:r>
      <w:r>
        <w:rPr>
          <w:rFonts w:eastAsiaTheme="minorEastAsia"/>
          <w:lang w:val="en-GB"/>
        </w:rPr>
        <w:t>before receiving the LTM cell switch command.</w:t>
      </w:r>
    </w:p>
    <w:p w14:paraId="70B061EB" w14:textId="1BF64D2D" w:rsidR="00367945" w:rsidRPr="0078646D" w:rsidRDefault="00367945" w:rsidP="0078646D">
      <w:pPr>
        <w:pStyle w:val="af4"/>
        <w:numPr>
          <w:ilvl w:val="0"/>
          <w:numId w:val="24"/>
        </w:numPr>
        <w:rPr>
          <w:rFonts w:eastAsiaTheme="minorEastAsia"/>
          <w:lang w:val="en-GB"/>
        </w:rPr>
      </w:pPr>
      <w:r w:rsidRPr="00367945">
        <w:rPr>
          <w:rFonts w:eastAsiaTheme="minorEastAsia"/>
          <w:b/>
          <w:lang w:val="en-GB"/>
        </w:rPr>
        <w:t xml:space="preserve">Option </w:t>
      </w:r>
      <w:r w:rsidR="0078646D">
        <w:rPr>
          <w:rFonts w:eastAsiaTheme="minorEastAsia"/>
          <w:b/>
          <w:lang w:val="en-GB"/>
        </w:rPr>
        <w:t>2</w:t>
      </w:r>
      <w:r w:rsidRPr="00367945">
        <w:rPr>
          <w:rFonts w:eastAsiaTheme="minorEastAsia"/>
          <w:lang w:val="en-GB"/>
        </w:rPr>
        <w:t xml:space="preserve">: UE performs UE-based TA measurement </w:t>
      </w:r>
      <w:r>
        <w:rPr>
          <w:rFonts w:eastAsiaTheme="minorEastAsia"/>
          <w:lang w:val="en-GB"/>
        </w:rPr>
        <w:t>after</w:t>
      </w:r>
      <w:r w:rsidRPr="00367945">
        <w:rPr>
          <w:rFonts w:eastAsiaTheme="minorEastAsia"/>
          <w:lang w:val="en-GB"/>
        </w:rPr>
        <w:t xml:space="preserve"> receiving the LTM cell switch command.</w:t>
      </w:r>
    </w:p>
    <w:p w14:paraId="1D3F6378" w14:textId="0BDBE6C8" w:rsidR="00367945" w:rsidRDefault="00367945" w:rsidP="00367945">
      <w:pPr>
        <w:spacing w:after="120"/>
        <w:jc w:val="both"/>
        <w:rPr>
          <w:rFonts w:eastAsiaTheme="minorEastAsia"/>
          <w:lang w:val="en-GB"/>
        </w:rPr>
      </w:pPr>
      <w:r>
        <w:rPr>
          <w:rFonts w:eastAsiaTheme="minorEastAsia" w:hint="eastAsia"/>
          <w:lang w:val="en-GB"/>
        </w:rPr>
        <w:lastRenderedPageBreak/>
        <w:t>F</w:t>
      </w:r>
      <w:r>
        <w:rPr>
          <w:rFonts w:eastAsiaTheme="minorEastAsia"/>
          <w:lang w:val="en-GB"/>
        </w:rPr>
        <w:t>or option 1, since the target cell is not determined</w:t>
      </w:r>
      <w:r w:rsidR="00BC4233">
        <w:rPr>
          <w:rFonts w:eastAsiaTheme="minorEastAsia"/>
          <w:lang w:val="en-GB"/>
        </w:rPr>
        <w:t xml:space="preserve"> before receiving the LTM cell switch command</w:t>
      </w:r>
      <w:r>
        <w:rPr>
          <w:rFonts w:eastAsiaTheme="minorEastAsia"/>
          <w:lang w:val="en-GB"/>
        </w:rPr>
        <w:t xml:space="preserve">, </w:t>
      </w:r>
      <w:r w:rsidR="00DC406F">
        <w:rPr>
          <w:rFonts w:eastAsiaTheme="minorEastAsia"/>
          <w:lang w:val="en-GB"/>
        </w:rPr>
        <w:t xml:space="preserve">the </w:t>
      </w:r>
      <w:r>
        <w:rPr>
          <w:rFonts w:eastAsiaTheme="minorEastAsia"/>
          <w:lang w:val="en-GB"/>
        </w:rPr>
        <w:t xml:space="preserve">UE </w:t>
      </w:r>
      <w:r w:rsidR="00BC4233">
        <w:rPr>
          <w:rFonts w:eastAsiaTheme="minorEastAsia"/>
          <w:lang w:val="en-GB"/>
        </w:rPr>
        <w:t>will</w:t>
      </w:r>
      <w:r>
        <w:rPr>
          <w:rFonts w:eastAsiaTheme="minorEastAsia"/>
          <w:lang w:val="en-GB"/>
        </w:rPr>
        <w:t xml:space="preserve"> need to perform UE-based TA measurement for multiple </w:t>
      </w:r>
      <w:r w:rsidR="00861799">
        <w:rPr>
          <w:rFonts w:eastAsiaTheme="minorEastAsia"/>
          <w:lang w:val="en-GB"/>
        </w:rPr>
        <w:t xml:space="preserve">candidate cells and maintain multiple TA </w:t>
      </w:r>
      <w:r w:rsidR="003B50FC">
        <w:rPr>
          <w:rFonts w:eastAsiaTheme="minorEastAsia"/>
          <w:lang w:val="en-GB"/>
        </w:rPr>
        <w:t>values</w:t>
      </w:r>
      <w:r w:rsidR="00861799">
        <w:rPr>
          <w:rFonts w:eastAsiaTheme="minorEastAsia"/>
          <w:lang w:val="en-GB"/>
        </w:rPr>
        <w:t xml:space="preserve">, which brings higher demands on </w:t>
      </w:r>
      <w:r w:rsidR="008E7C50">
        <w:rPr>
          <w:rFonts w:eastAsiaTheme="minorEastAsia"/>
          <w:lang w:val="en-GB"/>
        </w:rPr>
        <w:t xml:space="preserve">the UE’s </w:t>
      </w:r>
      <w:r w:rsidR="00861799">
        <w:rPr>
          <w:rFonts w:eastAsiaTheme="minorEastAsia"/>
          <w:lang w:val="en-GB"/>
        </w:rPr>
        <w:t>computation and storage</w:t>
      </w:r>
      <w:r w:rsidR="008E7C50">
        <w:rPr>
          <w:rFonts w:eastAsiaTheme="minorEastAsia"/>
          <w:lang w:val="en-GB"/>
        </w:rPr>
        <w:t xml:space="preserve"> capabilities</w:t>
      </w:r>
      <w:r w:rsidR="00861799">
        <w:rPr>
          <w:rFonts w:eastAsiaTheme="minorEastAsia"/>
          <w:lang w:val="en-GB"/>
        </w:rPr>
        <w:t>. However, the benefit is that if the UE has already obtained the TA value of the target cell when it receives the LTM cell switch command</w:t>
      </w:r>
      <w:r w:rsidR="008E7C50">
        <w:rPr>
          <w:rFonts w:eastAsiaTheme="minorEastAsia"/>
          <w:lang w:val="en-GB"/>
        </w:rPr>
        <w:t>, t</w:t>
      </w:r>
      <w:r w:rsidR="00861799">
        <w:rPr>
          <w:rFonts w:eastAsiaTheme="minorEastAsia"/>
          <w:lang w:val="en-GB"/>
        </w:rPr>
        <w:t xml:space="preserve">he handover interruption </w:t>
      </w:r>
      <w:r w:rsidR="003B50FC">
        <w:rPr>
          <w:rFonts w:eastAsiaTheme="minorEastAsia"/>
          <w:lang w:val="en-GB"/>
        </w:rPr>
        <w:t>caused</w:t>
      </w:r>
      <w:r w:rsidR="00861799">
        <w:rPr>
          <w:rFonts w:eastAsiaTheme="minorEastAsia"/>
          <w:lang w:val="en-GB"/>
        </w:rPr>
        <w:t xml:space="preserve"> by UE-based TA measurement can be avoided.</w:t>
      </w:r>
    </w:p>
    <w:p w14:paraId="48B956BC" w14:textId="384A5836" w:rsidR="00E338AD" w:rsidRPr="00367945" w:rsidRDefault="00E338AD" w:rsidP="00367945">
      <w:pPr>
        <w:spacing w:after="120"/>
        <w:jc w:val="both"/>
        <w:rPr>
          <w:rFonts w:eastAsiaTheme="minorEastAsia"/>
          <w:lang w:val="en-GB"/>
        </w:rPr>
      </w:pPr>
      <w:r>
        <w:rPr>
          <w:rFonts w:eastAsiaTheme="minorEastAsia" w:hint="eastAsia"/>
          <w:lang w:val="en-GB"/>
        </w:rPr>
        <w:t>F</w:t>
      </w:r>
      <w:r>
        <w:rPr>
          <w:rFonts w:eastAsiaTheme="minorEastAsia"/>
          <w:lang w:val="en-GB"/>
        </w:rPr>
        <w:t xml:space="preserve">or option 2, UE only needs to perform </w:t>
      </w:r>
      <w:r w:rsidRPr="00367945">
        <w:rPr>
          <w:rFonts w:eastAsiaTheme="minorEastAsia"/>
          <w:lang w:val="en-GB"/>
        </w:rPr>
        <w:t>UE-based TA measurement</w:t>
      </w:r>
      <w:r>
        <w:rPr>
          <w:rFonts w:eastAsiaTheme="minorEastAsia"/>
          <w:lang w:val="en-GB"/>
        </w:rPr>
        <w:t xml:space="preserve"> on the target cell after receiving the LTM cell switch command, so the requirements for UE capability will be lower than option 1. However, this may </w:t>
      </w:r>
      <w:r w:rsidR="00A1276C">
        <w:rPr>
          <w:rFonts w:eastAsiaTheme="minorEastAsia"/>
          <w:lang w:val="en-GB"/>
        </w:rPr>
        <w:t>cause</w:t>
      </w:r>
      <w:r>
        <w:rPr>
          <w:rFonts w:eastAsiaTheme="minorEastAsia"/>
          <w:lang w:val="en-GB"/>
        </w:rPr>
        <w:t xml:space="preserve"> interruption</w:t>
      </w:r>
      <w:r w:rsidR="00F80A54">
        <w:rPr>
          <w:rFonts w:eastAsiaTheme="minorEastAsia"/>
          <w:lang w:val="en-GB"/>
        </w:rPr>
        <w:t xml:space="preserve"> during handover.</w:t>
      </w:r>
    </w:p>
    <w:p w14:paraId="2B23781E" w14:textId="3D588F96" w:rsidR="00F517E9" w:rsidRPr="0039150B" w:rsidRDefault="0039150B" w:rsidP="00A92274">
      <w:pPr>
        <w:spacing w:after="120"/>
        <w:jc w:val="both"/>
        <w:rPr>
          <w:rFonts w:ascii="Times New Roman" w:eastAsiaTheme="minorEastAsia" w:hAnsi="Times New Roman"/>
          <w:bCs/>
          <w:lang w:val="en-GB"/>
        </w:rPr>
      </w:pPr>
      <w:r w:rsidRPr="0039150B">
        <w:rPr>
          <w:rFonts w:ascii="Times New Roman" w:eastAsiaTheme="minorEastAsia" w:hAnsi="Times New Roman" w:hint="eastAsia"/>
          <w:bCs/>
          <w:lang w:val="en-GB"/>
        </w:rPr>
        <w:t>F</w:t>
      </w:r>
      <w:r w:rsidRPr="0039150B">
        <w:rPr>
          <w:rFonts w:ascii="Times New Roman" w:eastAsiaTheme="minorEastAsia" w:hAnsi="Times New Roman"/>
          <w:bCs/>
          <w:lang w:val="en-GB"/>
        </w:rPr>
        <w:t xml:space="preserve">rom the analysis above, we can see </w:t>
      </w:r>
      <w:r w:rsidR="003B50FC">
        <w:rPr>
          <w:rFonts w:ascii="Times New Roman" w:eastAsiaTheme="minorEastAsia" w:hAnsi="Times New Roman"/>
          <w:bCs/>
          <w:lang w:val="en-GB"/>
        </w:rPr>
        <w:t>that</w:t>
      </w:r>
      <w:r w:rsidRPr="0039150B">
        <w:rPr>
          <w:rFonts w:ascii="Times New Roman" w:eastAsiaTheme="minorEastAsia" w:hAnsi="Times New Roman"/>
          <w:bCs/>
          <w:lang w:val="en-GB"/>
        </w:rPr>
        <w:t xml:space="preserve"> both options </w:t>
      </w:r>
      <w:r w:rsidR="003B50FC">
        <w:rPr>
          <w:rFonts w:ascii="Times New Roman" w:eastAsiaTheme="minorEastAsia" w:hAnsi="Times New Roman"/>
          <w:bCs/>
          <w:lang w:val="en-GB"/>
        </w:rPr>
        <w:t>have</w:t>
      </w:r>
      <w:r w:rsidRPr="0039150B">
        <w:rPr>
          <w:rFonts w:ascii="Times New Roman" w:eastAsiaTheme="minorEastAsia" w:hAnsi="Times New Roman"/>
          <w:bCs/>
          <w:lang w:val="en-GB"/>
        </w:rPr>
        <w:t xml:space="preserve"> </w:t>
      </w:r>
      <w:r w:rsidR="003B50FC">
        <w:rPr>
          <w:rFonts w:ascii="Times New Roman" w:eastAsiaTheme="minorEastAsia" w:hAnsi="Times New Roman"/>
          <w:bCs/>
          <w:lang w:val="en-GB"/>
        </w:rPr>
        <w:t>advantages</w:t>
      </w:r>
      <w:r w:rsidRPr="0039150B">
        <w:rPr>
          <w:rFonts w:ascii="Times New Roman" w:eastAsiaTheme="minorEastAsia" w:hAnsi="Times New Roman"/>
          <w:bCs/>
          <w:lang w:val="en-GB"/>
        </w:rPr>
        <w:t xml:space="preserve"> and </w:t>
      </w:r>
      <w:r w:rsidR="003B50FC">
        <w:rPr>
          <w:rFonts w:ascii="Times New Roman" w:eastAsiaTheme="minorEastAsia" w:hAnsi="Times New Roman"/>
          <w:bCs/>
          <w:lang w:val="en-GB"/>
        </w:rPr>
        <w:t>disadvantages</w:t>
      </w:r>
      <w:r w:rsidR="00292DEC">
        <w:rPr>
          <w:rFonts w:ascii="Times New Roman" w:eastAsiaTheme="minorEastAsia" w:hAnsi="Times New Roman"/>
          <w:bCs/>
          <w:lang w:val="en-GB"/>
        </w:rPr>
        <w:t xml:space="preserve">. Therefore, </w:t>
      </w:r>
      <w:r w:rsidRPr="0039150B">
        <w:rPr>
          <w:rFonts w:ascii="Times New Roman" w:eastAsiaTheme="minorEastAsia" w:hAnsi="Times New Roman"/>
          <w:bCs/>
          <w:lang w:val="en-GB"/>
        </w:rPr>
        <w:t xml:space="preserve">we </w:t>
      </w:r>
      <w:r w:rsidR="00292DEC">
        <w:rPr>
          <w:rFonts w:ascii="Times New Roman" w:eastAsiaTheme="minorEastAsia" w:hAnsi="Times New Roman"/>
          <w:bCs/>
          <w:lang w:val="en-GB"/>
        </w:rPr>
        <w:t>propose that</w:t>
      </w:r>
      <w:r w:rsidRPr="0039150B">
        <w:rPr>
          <w:rFonts w:ascii="Times New Roman" w:eastAsiaTheme="minorEastAsia" w:hAnsi="Times New Roman"/>
          <w:bCs/>
          <w:lang w:val="en-GB"/>
        </w:rPr>
        <w:t xml:space="preserve"> it can be left for UE </w:t>
      </w:r>
      <w:r w:rsidRPr="0039150B">
        <w:rPr>
          <w:rFonts w:ascii="Times New Roman" w:hAnsi="Times New Roman"/>
          <w:bCs/>
          <w:lang w:val="en-GB"/>
        </w:rPr>
        <w:t xml:space="preserve">implementation </w:t>
      </w:r>
      <w:r w:rsidR="00292DEC">
        <w:rPr>
          <w:rFonts w:ascii="Times New Roman" w:hAnsi="Times New Roman"/>
          <w:bCs/>
          <w:lang w:val="en-GB"/>
        </w:rPr>
        <w:t>to decide</w:t>
      </w:r>
      <w:r w:rsidRPr="0039150B">
        <w:rPr>
          <w:rFonts w:ascii="Times New Roman" w:hAnsi="Times New Roman"/>
          <w:bCs/>
          <w:lang w:val="en-GB"/>
        </w:rPr>
        <w:t xml:space="preserve"> whether to perform UE-based TA measurement before or after receiving </w:t>
      </w:r>
      <w:r w:rsidR="00292DEC">
        <w:rPr>
          <w:rFonts w:ascii="Times New Roman" w:hAnsi="Times New Roman"/>
          <w:bCs/>
          <w:lang w:val="en-GB"/>
        </w:rPr>
        <w:t xml:space="preserve">the </w:t>
      </w:r>
      <w:r w:rsidRPr="0039150B">
        <w:rPr>
          <w:rFonts w:ascii="Times New Roman" w:hAnsi="Times New Roman"/>
          <w:bCs/>
          <w:lang w:val="en-GB"/>
        </w:rPr>
        <w:t>LTM cell switch command.</w:t>
      </w:r>
    </w:p>
    <w:p w14:paraId="329485CC" w14:textId="736A2655" w:rsidR="00DD1720" w:rsidRDefault="007705EB" w:rsidP="00A92274">
      <w:pPr>
        <w:spacing w:after="120"/>
        <w:jc w:val="both"/>
        <w:rPr>
          <w:rFonts w:ascii="Times New Roman" w:hAnsi="Times New Roman"/>
          <w:b/>
          <w:bCs/>
          <w:lang w:val="en-GB"/>
        </w:rPr>
      </w:pPr>
      <w:r w:rsidRPr="003F22AB">
        <w:rPr>
          <w:rFonts w:ascii="Times New Roman" w:hAnsi="Times New Roman"/>
          <w:b/>
          <w:bCs/>
          <w:lang w:val="en-GB"/>
        </w:rPr>
        <w:t xml:space="preserve">Proposal </w:t>
      </w:r>
      <w:r w:rsidRPr="002873CA">
        <w:rPr>
          <w:rFonts w:ascii="Times New Roman" w:eastAsia="宋体" w:hAnsi="Times New Roman"/>
          <w:b/>
          <w:bCs/>
        </w:rPr>
        <w:t>4</w:t>
      </w:r>
      <w:r w:rsidRPr="003F22AB">
        <w:rPr>
          <w:rFonts w:ascii="Times New Roman" w:hAnsi="Times New Roman"/>
          <w:b/>
          <w:bCs/>
          <w:lang w:val="en-GB"/>
        </w:rPr>
        <w:t>:</w:t>
      </w:r>
      <w:r w:rsidRPr="002873CA">
        <w:rPr>
          <w:rFonts w:ascii="Times New Roman" w:hAnsi="Times New Roman"/>
          <w:b/>
          <w:bCs/>
          <w:lang w:val="en-GB"/>
        </w:rPr>
        <w:t xml:space="preserve"> It’s up to UE implementation </w:t>
      </w:r>
      <w:r w:rsidR="00292DEC">
        <w:rPr>
          <w:rFonts w:ascii="Times New Roman" w:hAnsi="Times New Roman"/>
          <w:b/>
          <w:bCs/>
          <w:lang w:val="en-GB"/>
        </w:rPr>
        <w:t xml:space="preserve">to decide </w:t>
      </w:r>
      <w:r w:rsidRPr="002873CA">
        <w:rPr>
          <w:rFonts w:ascii="Times New Roman" w:hAnsi="Times New Roman"/>
          <w:b/>
          <w:bCs/>
          <w:lang w:val="en-GB"/>
        </w:rPr>
        <w:t>whether to perform UE-based TA measurement before or after</w:t>
      </w:r>
      <w:r w:rsidR="0039150B">
        <w:rPr>
          <w:rFonts w:ascii="Times New Roman" w:hAnsi="Times New Roman"/>
          <w:b/>
          <w:bCs/>
          <w:lang w:val="en-GB"/>
        </w:rPr>
        <w:t xml:space="preserve"> receiving </w:t>
      </w:r>
      <w:r w:rsidR="00292DEC">
        <w:rPr>
          <w:rFonts w:ascii="Times New Roman" w:hAnsi="Times New Roman"/>
          <w:b/>
          <w:bCs/>
          <w:lang w:val="en-GB"/>
        </w:rPr>
        <w:t xml:space="preserve">the </w:t>
      </w:r>
      <w:r w:rsidR="0039150B">
        <w:rPr>
          <w:rFonts w:ascii="Times New Roman" w:hAnsi="Times New Roman"/>
          <w:b/>
          <w:bCs/>
          <w:lang w:val="en-GB"/>
        </w:rPr>
        <w:t>LTM</w:t>
      </w:r>
      <w:r w:rsidRPr="002873CA">
        <w:rPr>
          <w:rFonts w:ascii="Times New Roman" w:hAnsi="Times New Roman"/>
          <w:b/>
          <w:bCs/>
          <w:lang w:val="en-GB"/>
        </w:rPr>
        <w:t xml:space="preserve"> cell switch command</w:t>
      </w:r>
      <w:r w:rsidRPr="003F22AB">
        <w:rPr>
          <w:rFonts w:ascii="Times New Roman" w:hAnsi="Times New Roman"/>
          <w:b/>
          <w:bCs/>
          <w:lang w:val="en-GB"/>
        </w:rPr>
        <w:t>.</w:t>
      </w:r>
    </w:p>
    <w:p w14:paraId="5D05BFF9" w14:textId="145E66D6" w:rsidR="008C1EA8" w:rsidRDefault="008C1EA8" w:rsidP="008C1EA8">
      <w:pPr>
        <w:keepNext/>
        <w:numPr>
          <w:ilvl w:val="1"/>
          <w:numId w:val="3"/>
        </w:numPr>
        <w:spacing w:before="180" w:after="120"/>
        <w:jc w:val="both"/>
        <w:outlineLvl w:val="1"/>
        <w:rPr>
          <w:rFonts w:ascii="Arial" w:eastAsia="宋体" w:hAnsi="Arial" w:cs="Arial"/>
          <w:iCs/>
          <w:sz w:val="30"/>
          <w:szCs w:val="30"/>
        </w:rPr>
      </w:pPr>
      <w:bookmarkStart w:id="6" w:name="_Hlk149925023"/>
      <w:r>
        <w:rPr>
          <w:rFonts w:ascii="Arial" w:eastAsia="宋体" w:hAnsi="Arial" w:cs="Arial"/>
          <w:iCs/>
          <w:sz w:val="30"/>
          <w:szCs w:val="30"/>
        </w:rPr>
        <w:t>T304 timer value</w:t>
      </w:r>
    </w:p>
    <w:bookmarkEnd w:id="6"/>
    <w:p w14:paraId="01A272EB" w14:textId="0B48BEBD" w:rsidR="004821D3" w:rsidRDefault="000761A8" w:rsidP="00A92274">
      <w:pPr>
        <w:spacing w:after="120"/>
        <w:jc w:val="both"/>
        <w:rPr>
          <w:rFonts w:ascii="Times New Roman" w:eastAsiaTheme="minorEastAsia" w:hAnsi="Times New Roman"/>
          <w:bCs/>
          <w:lang w:val="en-GB"/>
        </w:rPr>
      </w:pPr>
      <w:r w:rsidRPr="001F54A8">
        <w:rPr>
          <w:rFonts w:ascii="Times New Roman" w:eastAsiaTheme="minorEastAsia" w:hAnsi="Times New Roman" w:hint="eastAsia"/>
          <w:bCs/>
          <w:lang w:val="en-GB"/>
        </w:rPr>
        <w:t>I</w:t>
      </w:r>
      <w:r w:rsidRPr="001F54A8">
        <w:rPr>
          <w:rFonts w:ascii="Times New Roman" w:eastAsiaTheme="minorEastAsia" w:hAnsi="Times New Roman"/>
          <w:bCs/>
          <w:lang w:val="en-GB"/>
        </w:rPr>
        <w:t>n the current TS 38.331 specification, the value</w:t>
      </w:r>
      <w:r w:rsidR="001F54A8" w:rsidRPr="001F54A8">
        <w:rPr>
          <w:rFonts w:ascii="Times New Roman" w:eastAsiaTheme="minorEastAsia" w:hAnsi="Times New Roman"/>
          <w:bCs/>
          <w:lang w:val="en-GB"/>
        </w:rPr>
        <w:t xml:space="preserve">s </w:t>
      </w:r>
      <w:r w:rsidR="001F54A8" w:rsidRPr="001F54A8">
        <w:t>{ms50, ms100, ms150, ms200, ms500, ms1000, ms2000, ms10000}</w:t>
      </w:r>
      <w:r w:rsidRPr="001F54A8">
        <w:rPr>
          <w:rFonts w:ascii="Times New Roman" w:eastAsiaTheme="minorEastAsia" w:hAnsi="Times New Roman"/>
          <w:bCs/>
          <w:lang w:val="en-GB"/>
        </w:rPr>
        <w:t xml:space="preserve"> </w:t>
      </w:r>
      <w:r w:rsidR="001F54A8">
        <w:rPr>
          <w:rFonts w:ascii="Times New Roman" w:eastAsiaTheme="minorEastAsia" w:hAnsi="Times New Roman"/>
          <w:bCs/>
          <w:lang w:val="en-GB"/>
        </w:rPr>
        <w:t xml:space="preserve">are supported for the </w:t>
      </w:r>
      <w:r w:rsidRPr="001F54A8">
        <w:rPr>
          <w:rFonts w:ascii="Times New Roman" w:eastAsiaTheme="minorEastAsia" w:hAnsi="Times New Roman"/>
          <w:bCs/>
          <w:lang w:val="en-GB"/>
        </w:rPr>
        <w:t xml:space="preserve">T304 </w:t>
      </w:r>
      <w:r w:rsidR="001F54A8" w:rsidRPr="001F54A8">
        <w:rPr>
          <w:rFonts w:ascii="Times New Roman" w:eastAsiaTheme="minorEastAsia" w:hAnsi="Times New Roman"/>
          <w:bCs/>
          <w:lang w:val="en-GB"/>
        </w:rPr>
        <w:t>timer</w:t>
      </w:r>
      <w:r w:rsidR="001F54A8">
        <w:rPr>
          <w:rFonts w:ascii="Times New Roman" w:eastAsiaTheme="minorEastAsia" w:hAnsi="Times New Roman"/>
          <w:bCs/>
          <w:lang w:val="en-GB"/>
        </w:rPr>
        <w:t>. Some companies have proposed extend</w:t>
      </w:r>
      <w:r w:rsidR="004B74DC">
        <w:rPr>
          <w:rFonts w:ascii="Times New Roman" w:eastAsiaTheme="minorEastAsia" w:hAnsi="Times New Roman"/>
          <w:bCs/>
          <w:lang w:val="en-GB"/>
        </w:rPr>
        <w:t>ing</w:t>
      </w:r>
      <w:r w:rsidR="001F54A8">
        <w:rPr>
          <w:rFonts w:ascii="Times New Roman" w:eastAsiaTheme="minorEastAsia" w:hAnsi="Times New Roman"/>
          <w:bCs/>
          <w:lang w:val="en-GB"/>
        </w:rPr>
        <w:t xml:space="preserve"> the values of T304</w:t>
      </w:r>
      <w:r w:rsidR="00C47351">
        <w:rPr>
          <w:rFonts w:ascii="Times New Roman" w:eastAsiaTheme="minorEastAsia" w:hAnsi="Times New Roman"/>
          <w:bCs/>
          <w:lang w:val="en-GB"/>
        </w:rPr>
        <w:t xml:space="preserve"> with smaller values </w:t>
      </w:r>
      <w:r w:rsidR="0068658F">
        <w:rPr>
          <w:rFonts w:ascii="Times New Roman" w:eastAsiaTheme="minorEastAsia" w:hAnsi="Times New Roman"/>
          <w:bCs/>
          <w:lang w:val="en-GB"/>
        </w:rPr>
        <w:t xml:space="preserve">to support </w:t>
      </w:r>
      <w:r w:rsidR="00C47351">
        <w:rPr>
          <w:rFonts w:ascii="Times New Roman" w:eastAsiaTheme="minorEastAsia" w:hAnsi="Times New Roman"/>
          <w:bCs/>
          <w:lang w:val="en-GB"/>
        </w:rPr>
        <w:t>LTM</w:t>
      </w:r>
      <w:r w:rsidR="00221C7A">
        <w:rPr>
          <w:rFonts w:ascii="Times New Roman" w:eastAsiaTheme="minorEastAsia" w:hAnsi="Times New Roman"/>
          <w:bCs/>
          <w:lang w:val="en-GB"/>
        </w:rPr>
        <w:t xml:space="preserve">, as </w:t>
      </w:r>
      <w:r w:rsidR="007B4E87">
        <w:rPr>
          <w:rFonts w:ascii="Times New Roman" w:eastAsiaTheme="minorEastAsia" w:hAnsi="Times New Roman"/>
          <w:bCs/>
          <w:lang w:val="en-GB"/>
        </w:rPr>
        <w:t xml:space="preserve">LTM </w:t>
      </w:r>
      <w:r w:rsidR="00201888">
        <w:rPr>
          <w:rFonts w:ascii="Times New Roman" w:eastAsiaTheme="minorEastAsia" w:hAnsi="Times New Roman"/>
          <w:bCs/>
          <w:lang w:val="en-GB"/>
        </w:rPr>
        <w:t xml:space="preserve">takes less time than </w:t>
      </w:r>
      <w:r w:rsidR="001A4B8A">
        <w:rPr>
          <w:rFonts w:ascii="Times New Roman" w:eastAsiaTheme="minorEastAsia" w:hAnsi="Times New Roman"/>
          <w:bCs/>
          <w:lang w:val="en-GB"/>
        </w:rPr>
        <w:t>L3</w:t>
      </w:r>
      <w:r w:rsidR="00201888">
        <w:rPr>
          <w:rFonts w:ascii="Times New Roman" w:eastAsiaTheme="minorEastAsia" w:hAnsi="Times New Roman"/>
          <w:bCs/>
          <w:lang w:val="en-GB"/>
        </w:rPr>
        <w:t xml:space="preserve"> handover</w:t>
      </w:r>
      <w:r w:rsidR="004C6E75">
        <w:rPr>
          <w:rFonts w:ascii="Times New Roman" w:eastAsiaTheme="minorEastAsia" w:hAnsi="Times New Roman"/>
          <w:bCs/>
          <w:lang w:val="en-GB"/>
        </w:rPr>
        <w:t xml:space="preserve"> (e.g., R15 HO and R16 CHO)</w:t>
      </w:r>
      <w:r w:rsidR="00C47351">
        <w:rPr>
          <w:rFonts w:ascii="Times New Roman" w:eastAsiaTheme="minorEastAsia" w:hAnsi="Times New Roman"/>
          <w:bCs/>
          <w:lang w:val="en-GB"/>
        </w:rPr>
        <w:t xml:space="preserve">. However, we </w:t>
      </w:r>
      <w:r w:rsidR="008A7ACF">
        <w:rPr>
          <w:rFonts w:ascii="Times New Roman" w:eastAsiaTheme="minorEastAsia" w:hAnsi="Times New Roman"/>
          <w:bCs/>
          <w:lang w:val="en-GB"/>
        </w:rPr>
        <w:t>have different opinion</w:t>
      </w:r>
      <w:r w:rsidR="00C47351">
        <w:rPr>
          <w:rFonts w:ascii="Times New Roman" w:eastAsiaTheme="minorEastAsia" w:hAnsi="Times New Roman"/>
          <w:bCs/>
          <w:lang w:val="en-GB"/>
        </w:rPr>
        <w:t xml:space="preserve">. </w:t>
      </w:r>
      <w:r w:rsidR="004821D3">
        <w:rPr>
          <w:rFonts w:ascii="Times New Roman" w:eastAsiaTheme="minorEastAsia" w:hAnsi="Times New Roman"/>
          <w:bCs/>
          <w:lang w:val="en-GB"/>
        </w:rPr>
        <w:t>For R16 CHO, early DL synchronization, early RRC decoding</w:t>
      </w:r>
      <w:r w:rsidR="00194163">
        <w:rPr>
          <w:rFonts w:ascii="Times New Roman" w:eastAsiaTheme="minorEastAsia" w:hAnsi="Times New Roman"/>
          <w:bCs/>
          <w:lang w:val="en-GB"/>
        </w:rPr>
        <w:t xml:space="preserve">, </w:t>
      </w:r>
      <w:r w:rsidR="004821D3">
        <w:rPr>
          <w:rFonts w:ascii="Times New Roman" w:eastAsiaTheme="minorEastAsia" w:hAnsi="Times New Roman"/>
          <w:bCs/>
          <w:lang w:val="en-GB"/>
        </w:rPr>
        <w:t xml:space="preserve">and </w:t>
      </w:r>
      <w:r w:rsidR="00C239E4">
        <w:rPr>
          <w:rFonts w:ascii="Times New Roman" w:eastAsiaTheme="minorEastAsia" w:hAnsi="Times New Roman"/>
          <w:bCs/>
          <w:lang w:val="en-GB"/>
        </w:rPr>
        <w:t>validity</w:t>
      </w:r>
      <w:r w:rsidR="004821D3">
        <w:rPr>
          <w:rFonts w:ascii="Times New Roman" w:eastAsiaTheme="minorEastAsia" w:hAnsi="Times New Roman"/>
          <w:bCs/>
          <w:lang w:val="en-GB"/>
        </w:rPr>
        <w:t xml:space="preserve"> check can also be supported by UE implementation</w:t>
      </w:r>
      <w:r w:rsidR="003115D7">
        <w:rPr>
          <w:rFonts w:ascii="Times New Roman" w:eastAsiaTheme="minorEastAsia" w:hAnsi="Times New Roman"/>
          <w:bCs/>
          <w:lang w:val="en-GB"/>
        </w:rPr>
        <w:t xml:space="preserve"> similar </w:t>
      </w:r>
      <w:r w:rsidR="00C239E4">
        <w:rPr>
          <w:rFonts w:ascii="Times New Roman" w:eastAsiaTheme="minorEastAsia" w:hAnsi="Times New Roman"/>
          <w:bCs/>
          <w:lang w:val="en-GB"/>
        </w:rPr>
        <w:t>to</w:t>
      </w:r>
      <w:r w:rsidR="003115D7">
        <w:rPr>
          <w:rFonts w:ascii="Times New Roman" w:eastAsiaTheme="minorEastAsia" w:hAnsi="Times New Roman"/>
          <w:bCs/>
          <w:lang w:val="en-GB"/>
        </w:rPr>
        <w:t xml:space="preserve"> LTM</w:t>
      </w:r>
      <w:r w:rsidR="004821D3">
        <w:rPr>
          <w:rFonts w:ascii="Times New Roman" w:eastAsiaTheme="minorEastAsia" w:hAnsi="Times New Roman"/>
          <w:bCs/>
          <w:lang w:val="en-GB"/>
        </w:rPr>
        <w:t xml:space="preserve">, so LTM does not </w:t>
      </w:r>
      <w:r w:rsidR="00535A7A">
        <w:rPr>
          <w:rFonts w:ascii="Times New Roman" w:eastAsiaTheme="minorEastAsia" w:hAnsi="Times New Roman"/>
          <w:bCs/>
          <w:lang w:val="en-GB"/>
        </w:rPr>
        <w:t xml:space="preserve">necessarily </w:t>
      </w:r>
      <w:r w:rsidR="004821D3">
        <w:rPr>
          <w:rFonts w:ascii="Times New Roman" w:eastAsiaTheme="minorEastAsia" w:hAnsi="Times New Roman"/>
          <w:bCs/>
          <w:lang w:val="en-GB"/>
        </w:rPr>
        <w:t xml:space="preserve">take any less time than CHO </w:t>
      </w:r>
      <w:r w:rsidR="00535A7A">
        <w:rPr>
          <w:rFonts w:ascii="Times New Roman" w:eastAsiaTheme="minorEastAsia" w:hAnsi="Times New Roman"/>
          <w:bCs/>
          <w:lang w:val="en-GB"/>
        </w:rPr>
        <w:t>for</w:t>
      </w:r>
      <w:r w:rsidR="004821D3">
        <w:rPr>
          <w:rFonts w:ascii="Times New Roman" w:eastAsiaTheme="minorEastAsia" w:hAnsi="Times New Roman"/>
          <w:bCs/>
          <w:lang w:val="en-GB"/>
        </w:rPr>
        <w:t xml:space="preserve"> these steps. </w:t>
      </w:r>
    </w:p>
    <w:p w14:paraId="28F7B11A" w14:textId="3AA86F2A" w:rsidR="00C774F2" w:rsidRDefault="00FE34E3" w:rsidP="00A92274">
      <w:pPr>
        <w:spacing w:after="120"/>
        <w:jc w:val="both"/>
        <w:rPr>
          <w:rFonts w:ascii="Times New Roman" w:eastAsiaTheme="minorEastAsia" w:hAnsi="Times New Roman"/>
          <w:bCs/>
          <w:lang w:val="en-GB"/>
        </w:rPr>
      </w:pPr>
      <w:r>
        <w:rPr>
          <w:rFonts w:ascii="Times New Roman" w:eastAsiaTheme="minorEastAsia" w:hAnsi="Times New Roman"/>
          <w:bCs/>
          <w:lang w:val="en-GB"/>
        </w:rPr>
        <w:t>Furthermore</w:t>
      </w:r>
      <w:r w:rsidR="004821D3">
        <w:rPr>
          <w:rFonts w:ascii="Times New Roman" w:eastAsiaTheme="minorEastAsia" w:hAnsi="Times New Roman"/>
          <w:bCs/>
          <w:lang w:val="en-GB"/>
        </w:rPr>
        <w:t>, although UL synchronization</w:t>
      </w:r>
      <w:r w:rsidR="004C6E75">
        <w:rPr>
          <w:rFonts w:ascii="Times New Roman" w:eastAsiaTheme="minorEastAsia" w:hAnsi="Times New Roman"/>
          <w:bCs/>
          <w:lang w:val="en-GB"/>
        </w:rPr>
        <w:t xml:space="preserve"> can be skipped for LTM RACH-less handover</w:t>
      </w:r>
      <w:r w:rsidR="004821D3">
        <w:rPr>
          <w:rFonts w:ascii="Times New Roman" w:eastAsiaTheme="minorEastAsia" w:hAnsi="Times New Roman"/>
          <w:bCs/>
          <w:lang w:val="en-GB"/>
        </w:rPr>
        <w:t xml:space="preserve">, </w:t>
      </w:r>
      <w:r w:rsidR="004C6E75">
        <w:rPr>
          <w:rFonts w:ascii="Times New Roman" w:eastAsiaTheme="minorEastAsia" w:hAnsi="Times New Roman"/>
          <w:bCs/>
          <w:lang w:val="en-GB"/>
        </w:rPr>
        <w:t xml:space="preserve">two messages are </w:t>
      </w:r>
      <w:r w:rsidR="003060B4">
        <w:rPr>
          <w:rFonts w:ascii="Times New Roman" w:eastAsiaTheme="minorEastAsia" w:hAnsi="Times New Roman"/>
          <w:bCs/>
          <w:lang w:val="en-GB"/>
        </w:rPr>
        <w:t>still</w:t>
      </w:r>
      <w:r w:rsidR="004C6E75">
        <w:rPr>
          <w:rFonts w:ascii="Times New Roman" w:eastAsiaTheme="minorEastAsia" w:hAnsi="Times New Roman"/>
          <w:bCs/>
          <w:lang w:val="en-GB"/>
        </w:rPr>
        <w:t xml:space="preserve"> required (e.g., first UL transmission and the following DL PDCCH </w:t>
      </w:r>
      <w:r w:rsidR="004C6E75">
        <w:rPr>
          <w:rFonts w:ascii="Times New Roman" w:eastAsiaTheme="minorEastAsia" w:hAnsi="Times New Roman" w:hint="eastAsia"/>
          <w:bCs/>
          <w:lang w:val="en-GB"/>
        </w:rPr>
        <w:t>re</w:t>
      </w:r>
      <w:r w:rsidR="004C6E75">
        <w:rPr>
          <w:rFonts w:ascii="Times New Roman" w:eastAsiaTheme="minorEastAsia" w:hAnsi="Times New Roman"/>
          <w:bCs/>
          <w:lang w:val="en-GB"/>
        </w:rPr>
        <w:t xml:space="preserve">ception) for UE to confirm that the </w:t>
      </w:r>
      <w:r w:rsidR="0094252D">
        <w:rPr>
          <w:rFonts w:ascii="Times New Roman" w:eastAsiaTheme="minorEastAsia" w:hAnsi="Times New Roman"/>
          <w:bCs/>
          <w:lang w:val="en-GB"/>
        </w:rPr>
        <w:t>cell switch</w:t>
      </w:r>
      <w:r w:rsidR="004C6E75">
        <w:rPr>
          <w:rFonts w:ascii="Times New Roman" w:eastAsiaTheme="minorEastAsia" w:hAnsi="Times New Roman"/>
          <w:bCs/>
          <w:lang w:val="en-GB"/>
        </w:rPr>
        <w:t xml:space="preserve"> is completed. </w:t>
      </w:r>
      <w:r w:rsidR="00321B3A">
        <w:rPr>
          <w:rFonts w:ascii="Times New Roman" w:eastAsiaTheme="minorEastAsia" w:hAnsi="Times New Roman"/>
          <w:bCs/>
          <w:lang w:val="en-GB"/>
        </w:rPr>
        <w:t>Similarly, f</w:t>
      </w:r>
      <w:r w:rsidR="004C6E75">
        <w:rPr>
          <w:rFonts w:ascii="Times New Roman" w:eastAsiaTheme="minorEastAsia" w:hAnsi="Times New Roman"/>
          <w:bCs/>
          <w:lang w:val="en-GB"/>
        </w:rPr>
        <w:t xml:space="preserve">or </w:t>
      </w:r>
      <w:r w:rsidR="003B50FC">
        <w:rPr>
          <w:rFonts w:ascii="Times New Roman" w:eastAsiaTheme="minorEastAsia" w:hAnsi="Times New Roman"/>
          <w:bCs/>
          <w:lang w:val="en-GB"/>
        </w:rPr>
        <w:t>CFRA-based</w:t>
      </w:r>
      <w:r w:rsidR="00C47351">
        <w:rPr>
          <w:rFonts w:ascii="Times New Roman" w:eastAsiaTheme="minorEastAsia" w:hAnsi="Times New Roman"/>
          <w:bCs/>
          <w:lang w:val="en-GB"/>
        </w:rPr>
        <w:t xml:space="preserve"> </w:t>
      </w:r>
      <w:r w:rsidR="007276A9">
        <w:rPr>
          <w:rFonts w:ascii="Times New Roman" w:eastAsiaTheme="minorEastAsia" w:hAnsi="Times New Roman"/>
          <w:bCs/>
          <w:lang w:val="en-GB"/>
        </w:rPr>
        <w:t>CHO</w:t>
      </w:r>
      <w:r w:rsidR="00C47351">
        <w:rPr>
          <w:rFonts w:ascii="Times New Roman" w:eastAsiaTheme="minorEastAsia" w:hAnsi="Times New Roman"/>
          <w:bCs/>
          <w:lang w:val="en-GB"/>
        </w:rPr>
        <w:t>, two messages</w:t>
      </w:r>
      <w:r w:rsidR="00B65A5B">
        <w:rPr>
          <w:rFonts w:ascii="Times New Roman" w:eastAsiaTheme="minorEastAsia" w:hAnsi="Times New Roman"/>
          <w:bCs/>
          <w:lang w:val="en-GB"/>
        </w:rPr>
        <w:t xml:space="preserve"> (</w:t>
      </w:r>
      <w:r w:rsidR="008A7ACF">
        <w:rPr>
          <w:rFonts w:ascii="Times New Roman" w:eastAsiaTheme="minorEastAsia" w:hAnsi="Times New Roman"/>
          <w:bCs/>
          <w:lang w:val="en-GB"/>
        </w:rPr>
        <w:t>i.e</w:t>
      </w:r>
      <w:r w:rsidR="00B65A5B">
        <w:rPr>
          <w:rFonts w:ascii="Times New Roman" w:eastAsiaTheme="minorEastAsia" w:hAnsi="Times New Roman"/>
          <w:bCs/>
          <w:lang w:val="en-GB"/>
        </w:rPr>
        <w:t xml:space="preserve">. </w:t>
      </w:r>
      <w:r w:rsidR="008A7ACF">
        <w:rPr>
          <w:rFonts w:ascii="Times New Roman" w:eastAsiaTheme="minorEastAsia" w:hAnsi="Times New Roman"/>
          <w:bCs/>
          <w:lang w:val="en-GB"/>
        </w:rPr>
        <w:t xml:space="preserve">RACH </w:t>
      </w:r>
      <w:r w:rsidR="00B65A5B">
        <w:rPr>
          <w:rFonts w:ascii="Times New Roman" w:eastAsiaTheme="minorEastAsia" w:hAnsi="Times New Roman"/>
          <w:bCs/>
          <w:lang w:val="en-GB"/>
        </w:rPr>
        <w:t xml:space="preserve">msg1 and </w:t>
      </w:r>
      <w:r w:rsidR="003B50FC">
        <w:rPr>
          <w:rFonts w:ascii="Times New Roman" w:eastAsiaTheme="minorEastAsia" w:hAnsi="Times New Roman"/>
          <w:bCs/>
          <w:lang w:val="en-GB"/>
        </w:rPr>
        <w:t>msg2</w:t>
      </w:r>
      <w:r w:rsidR="00B65A5B">
        <w:rPr>
          <w:rFonts w:ascii="Times New Roman" w:eastAsiaTheme="minorEastAsia" w:hAnsi="Times New Roman"/>
          <w:bCs/>
          <w:lang w:val="en-GB"/>
        </w:rPr>
        <w:t xml:space="preserve">) </w:t>
      </w:r>
      <w:r w:rsidR="00DB32AC">
        <w:rPr>
          <w:rFonts w:ascii="Times New Roman" w:eastAsiaTheme="minorEastAsia" w:hAnsi="Times New Roman"/>
          <w:bCs/>
          <w:lang w:val="en-GB"/>
        </w:rPr>
        <w:t>are</w:t>
      </w:r>
      <w:r w:rsidR="00C47351">
        <w:rPr>
          <w:rFonts w:ascii="Times New Roman" w:eastAsiaTheme="minorEastAsia" w:hAnsi="Times New Roman"/>
          <w:bCs/>
          <w:lang w:val="en-GB"/>
        </w:rPr>
        <w:t xml:space="preserve"> needed for UE to </w:t>
      </w:r>
      <w:r w:rsidR="004C6E75">
        <w:rPr>
          <w:rFonts w:ascii="Times New Roman" w:eastAsiaTheme="minorEastAsia" w:hAnsi="Times New Roman"/>
          <w:bCs/>
          <w:lang w:val="en-GB"/>
        </w:rPr>
        <w:t>confirm that the handover is completed</w:t>
      </w:r>
      <w:r w:rsidR="003E510A">
        <w:rPr>
          <w:rFonts w:ascii="Times New Roman" w:eastAsiaTheme="minorEastAsia" w:hAnsi="Times New Roman"/>
          <w:bCs/>
          <w:lang w:val="en-GB"/>
        </w:rPr>
        <w:t xml:space="preserve">. </w:t>
      </w:r>
      <w:r w:rsidR="004C6E75">
        <w:rPr>
          <w:rFonts w:ascii="Times New Roman" w:eastAsiaTheme="minorEastAsia" w:hAnsi="Times New Roman"/>
          <w:bCs/>
          <w:lang w:val="en-GB"/>
        </w:rPr>
        <w:t>In summary</w:t>
      </w:r>
      <w:r w:rsidR="003E510A">
        <w:rPr>
          <w:rFonts w:ascii="Times New Roman" w:eastAsiaTheme="minorEastAsia" w:hAnsi="Times New Roman"/>
          <w:bCs/>
          <w:lang w:val="en-GB"/>
        </w:rPr>
        <w:t xml:space="preserve">, there is no motivation to introduce smaller values for </w:t>
      </w:r>
      <w:r w:rsidR="00C774F2">
        <w:rPr>
          <w:rFonts w:ascii="Times New Roman" w:eastAsiaTheme="minorEastAsia" w:hAnsi="Times New Roman"/>
          <w:bCs/>
          <w:lang w:val="en-GB"/>
        </w:rPr>
        <w:t>LTM</w:t>
      </w:r>
      <w:r w:rsidR="003E510A">
        <w:rPr>
          <w:rFonts w:ascii="Times New Roman" w:eastAsiaTheme="minorEastAsia" w:hAnsi="Times New Roman"/>
          <w:bCs/>
          <w:lang w:val="en-GB"/>
        </w:rPr>
        <w:t>.</w:t>
      </w:r>
    </w:p>
    <w:p w14:paraId="628546FE" w14:textId="0762BF77" w:rsidR="001F54A8" w:rsidRPr="000174A9" w:rsidRDefault="00C774F2" w:rsidP="00A92274">
      <w:pPr>
        <w:spacing w:after="120"/>
        <w:jc w:val="both"/>
        <w:rPr>
          <w:rFonts w:ascii="Times New Roman" w:eastAsiaTheme="minorEastAsia" w:hAnsi="Times New Roman"/>
          <w:b/>
          <w:bCs/>
          <w:lang w:val="en-GB"/>
        </w:rPr>
      </w:pPr>
      <w:r w:rsidRPr="003F22AB">
        <w:rPr>
          <w:rFonts w:ascii="Times New Roman" w:hAnsi="Times New Roman"/>
          <w:b/>
          <w:bCs/>
          <w:lang w:val="en-GB"/>
        </w:rPr>
        <w:t xml:space="preserve">Proposal </w:t>
      </w:r>
      <w:r>
        <w:rPr>
          <w:rFonts w:ascii="Times New Roman" w:eastAsia="宋体" w:hAnsi="Times New Roman"/>
          <w:b/>
          <w:bCs/>
        </w:rPr>
        <w:t>5</w:t>
      </w:r>
      <w:r w:rsidRPr="003F22AB">
        <w:rPr>
          <w:rFonts w:ascii="Times New Roman" w:hAnsi="Times New Roman"/>
          <w:b/>
          <w:bCs/>
          <w:lang w:val="en-GB"/>
        </w:rPr>
        <w:t>:</w:t>
      </w:r>
      <w:r w:rsidR="00201888">
        <w:rPr>
          <w:rFonts w:ascii="Times New Roman" w:hAnsi="Times New Roman"/>
          <w:b/>
          <w:bCs/>
          <w:lang w:val="en-GB"/>
        </w:rPr>
        <w:t xml:space="preserve"> </w:t>
      </w:r>
      <w:r w:rsidR="000174A9">
        <w:rPr>
          <w:rFonts w:ascii="Times New Roman" w:hAnsi="Times New Roman"/>
          <w:b/>
          <w:bCs/>
          <w:lang w:val="en-GB"/>
        </w:rPr>
        <w:t>C</w:t>
      </w:r>
      <w:r w:rsidR="00C00858">
        <w:rPr>
          <w:rFonts w:ascii="Times New Roman" w:hAnsi="Times New Roman"/>
          <w:b/>
          <w:bCs/>
          <w:lang w:val="en-GB"/>
        </w:rPr>
        <w:t xml:space="preserve">urrent values of timer T304 </w:t>
      </w:r>
      <w:r w:rsidR="000174A9">
        <w:rPr>
          <w:rFonts w:ascii="Times New Roman" w:hAnsi="Times New Roman"/>
          <w:b/>
          <w:bCs/>
          <w:lang w:val="en-GB"/>
        </w:rPr>
        <w:t xml:space="preserve">are reused and no new values </w:t>
      </w:r>
      <w:r w:rsidR="00947D72">
        <w:rPr>
          <w:rFonts w:ascii="Times New Roman" w:hAnsi="Times New Roman"/>
          <w:b/>
          <w:bCs/>
          <w:lang w:val="en-GB"/>
        </w:rPr>
        <w:t>will be</w:t>
      </w:r>
      <w:r w:rsidR="000174A9">
        <w:rPr>
          <w:rFonts w:ascii="Times New Roman" w:hAnsi="Times New Roman"/>
          <w:b/>
          <w:bCs/>
          <w:lang w:val="en-GB"/>
        </w:rPr>
        <w:t xml:space="preserve"> introduced</w:t>
      </w:r>
      <w:r w:rsidR="00201888">
        <w:rPr>
          <w:rFonts w:ascii="Times New Roman" w:hAnsi="Times New Roman"/>
          <w:b/>
          <w:bCs/>
          <w:lang w:val="en-GB"/>
        </w:rPr>
        <w:t xml:space="preserve"> for LTM</w:t>
      </w:r>
      <w:r w:rsidR="00C00858">
        <w:rPr>
          <w:rFonts w:ascii="Times New Roman" w:hAnsi="Times New Roman"/>
          <w:b/>
          <w:bCs/>
          <w:lang w:val="en-GB"/>
        </w:rPr>
        <w:t>.</w:t>
      </w:r>
    </w:p>
    <w:p w14:paraId="64D2DB0D" w14:textId="788FF8A4" w:rsidR="007705EB" w:rsidRDefault="007705EB" w:rsidP="006C6635">
      <w:pPr>
        <w:keepNext/>
        <w:numPr>
          <w:ilvl w:val="1"/>
          <w:numId w:val="3"/>
        </w:numPr>
        <w:spacing w:before="180" w:after="120"/>
        <w:jc w:val="both"/>
        <w:outlineLvl w:val="1"/>
        <w:rPr>
          <w:rFonts w:ascii="Arial" w:eastAsia="宋体" w:hAnsi="Arial" w:cs="Arial"/>
          <w:iCs/>
          <w:sz w:val="30"/>
          <w:szCs w:val="30"/>
        </w:rPr>
      </w:pPr>
      <w:bookmarkStart w:id="7" w:name="_Hlk149925043"/>
      <w:r>
        <w:rPr>
          <w:rFonts w:ascii="Arial" w:eastAsia="宋体" w:hAnsi="Arial" w:cs="Arial"/>
          <w:iCs/>
          <w:sz w:val="30"/>
          <w:szCs w:val="30"/>
        </w:rPr>
        <w:t xml:space="preserve">Coexistence of LTM </w:t>
      </w:r>
      <w:r w:rsidR="00F90A58">
        <w:rPr>
          <w:rFonts w:ascii="Arial" w:eastAsia="宋体" w:hAnsi="Arial" w:cs="Arial"/>
          <w:iCs/>
          <w:sz w:val="30"/>
          <w:szCs w:val="30"/>
        </w:rPr>
        <w:t>with other</w:t>
      </w:r>
      <w:r>
        <w:rPr>
          <w:rFonts w:ascii="Arial" w:eastAsia="宋体" w:hAnsi="Arial" w:cs="Arial"/>
          <w:iCs/>
          <w:sz w:val="30"/>
          <w:szCs w:val="30"/>
        </w:rPr>
        <w:t xml:space="preserve"> </w:t>
      </w:r>
      <w:r w:rsidR="008C1EA8">
        <w:rPr>
          <w:rFonts w:ascii="Arial" w:eastAsia="宋体" w:hAnsi="Arial" w:cs="Arial"/>
          <w:iCs/>
          <w:sz w:val="30"/>
          <w:szCs w:val="30"/>
        </w:rPr>
        <w:t>features</w:t>
      </w:r>
    </w:p>
    <w:bookmarkEnd w:id="7"/>
    <w:p w14:paraId="250227AD" w14:textId="5C41038B" w:rsidR="007156F6" w:rsidRPr="007156F6" w:rsidRDefault="00F90A58" w:rsidP="007156F6">
      <w:pPr>
        <w:spacing w:after="120"/>
        <w:jc w:val="both"/>
        <w:rPr>
          <w:rFonts w:ascii="Times New Roman" w:eastAsiaTheme="minorEastAsia" w:hAnsi="Times New Roman"/>
          <w:b/>
          <w:bCs/>
          <w:u w:val="single"/>
          <w:lang w:val="en-GB"/>
        </w:rPr>
      </w:pPr>
      <w:r>
        <w:rPr>
          <w:rFonts w:ascii="Times New Roman" w:hAnsi="Times New Roman"/>
          <w:b/>
          <w:bCs/>
          <w:u w:val="single"/>
          <w:lang w:val="en-GB"/>
        </w:rPr>
        <w:t>Coexistence of LTM with CHO/CPC</w:t>
      </w:r>
    </w:p>
    <w:p w14:paraId="5EB8DF54" w14:textId="1D0A7508" w:rsidR="007156F6" w:rsidRPr="006E508E" w:rsidRDefault="007156F6" w:rsidP="007156F6">
      <w:pPr>
        <w:rPr>
          <w:rFonts w:eastAsiaTheme="minorEastAsia"/>
        </w:rPr>
      </w:pPr>
      <w:r>
        <w:rPr>
          <w:rFonts w:eastAsiaTheme="minorEastAsia" w:hint="eastAsia"/>
        </w:rPr>
        <w:t>I</w:t>
      </w:r>
      <w:r>
        <w:rPr>
          <w:rFonts w:eastAsiaTheme="minorEastAsia"/>
        </w:rPr>
        <w:t xml:space="preserve">n the last meeting, we made some agreements about the coexistence of LTM and </w:t>
      </w:r>
      <w:r w:rsidR="003B50FC">
        <w:rPr>
          <w:rFonts w:eastAsiaTheme="minorEastAsia"/>
        </w:rPr>
        <w:t>network-triggered</w:t>
      </w:r>
      <w:r>
        <w:rPr>
          <w:rFonts w:eastAsiaTheme="minorEastAsia"/>
        </w:rPr>
        <w:t xml:space="preserve"> L3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7156F6" w:rsidRPr="003672C4" w14:paraId="14A1520F" w14:textId="77777777" w:rsidTr="0092462F">
        <w:tc>
          <w:tcPr>
            <w:tcW w:w="9286" w:type="dxa"/>
            <w:shd w:val="clear" w:color="auto" w:fill="auto"/>
          </w:tcPr>
          <w:p w14:paraId="755C7E4B" w14:textId="77777777" w:rsidR="007156F6" w:rsidRPr="007E298D" w:rsidRDefault="007156F6" w:rsidP="0092462F">
            <w:pPr>
              <w:pStyle w:val="Agreement"/>
              <w:numPr>
                <w:ilvl w:val="0"/>
                <w:numId w:val="21"/>
              </w:numPr>
              <w:tabs>
                <w:tab w:val="clear" w:pos="1619"/>
              </w:tabs>
              <w:ind w:left="612"/>
              <w:rPr>
                <w:rFonts w:ascii="Times New Roman" w:hAnsi="Times New Roman"/>
              </w:rPr>
            </w:pPr>
            <w:r w:rsidRPr="007E298D">
              <w:rPr>
                <w:rFonts w:ascii="Times New Roman" w:hAnsi="Times New Roman"/>
              </w:rPr>
              <w:t xml:space="preserve">It is assumed that L3 handover may happen while LTM is configured / evaluated / used. </w:t>
            </w:r>
          </w:p>
          <w:p w14:paraId="7865E8D9" w14:textId="77777777" w:rsidR="007156F6" w:rsidRPr="007E298D" w:rsidRDefault="007156F6" w:rsidP="0092462F">
            <w:pPr>
              <w:pStyle w:val="Agreement"/>
              <w:numPr>
                <w:ilvl w:val="0"/>
                <w:numId w:val="21"/>
              </w:numPr>
              <w:tabs>
                <w:tab w:val="clear" w:pos="1619"/>
              </w:tabs>
              <w:ind w:left="612"/>
              <w:rPr>
                <w:rFonts w:ascii="Times New Roman" w:hAnsi="Times New Roman"/>
              </w:rPr>
            </w:pPr>
            <w:r w:rsidRPr="007E298D">
              <w:rPr>
                <w:rFonts w:ascii="Times New Roman" w:hAnsi="Times New Roman"/>
              </w:rPr>
              <w:t>P4: RAN2 confirms that during network triggered L3 HO / PSCell change, the UE does not autonomously release the LTM configuration.</w:t>
            </w:r>
          </w:p>
          <w:p w14:paraId="78A2B25B" w14:textId="77777777" w:rsidR="007156F6" w:rsidRPr="006E508E" w:rsidRDefault="007156F6" w:rsidP="0092462F">
            <w:pPr>
              <w:pStyle w:val="Agreement"/>
              <w:numPr>
                <w:ilvl w:val="0"/>
                <w:numId w:val="21"/>
              </w:numPr>
              <w:tabs>
                <w:tab w:val="clear" w:pos="1619"/>
              </w:tabs>
              <w:ind w:left="612"/>
              <w:rPr>
                <w:rFonts w:ascii="Times New Roman" w:hAnsi="Times New Roman"/>
              </w:rPr>
            </w:pPr>
            <w:r w:rsidRPr="007E298D">
              <w:rPr>
                <w:rFonts w:ascii="Times New Roman" w:hAnsi="Times New Roman"/>
              </w:rPr>
              <w:t xml:space="preserve">P5: RAN2 confirms that the RRCReconfiguration message to execute an L3 HO or PSCell change procedure may reconfigure (setup, release) the LTM configuration. </w:t>
            </w:r>
          </w:p>
        </w:tc>
      </w:tr>
    </w:tbl>
    <w:p w14:paraId="0BD5CCD0" w14:textId="5263EF6F" w:rsidR="007156F6" w:rsidRPr="006E508E" w:rsidRDefault="007156F6">
      <w:pPr>
        <w:spacing w:before="120" w:after="120"/>
        <w:jc w:val="both"/>
        <w:rPr>
          <w:rFonts w:ascii="Times New Roman" w:eastAsiaTheme="minorEastAsia" w:hAnsi="Times New Roman"/>
          <w:szCs w:val="24"/>
        </w:rPr>
      </w:pPr>
      <w:r>
        <w:rPr>
          <w:rFonts w:ascii="Times New Roman" w:eastAsiaTheme="minorEastAsia" w:hAnsi="Times New Roman" w:hint="eastAsia"/>
          <w:szCs w:val="24"/>
        </w:rPr>
        <w:t>H</w:t>
      </w:r>
      <w:r>
        <w:rPr>
          <w:rFonts w:ascii="Times New Roman" w:eastAsiaTheme="minorEastAsia" w:hAnsi="Times New Roman"/>
          <w:szCs w:val="24"/>
        </w:rPr>
        <w:t>owever, it’s not clear whether LTM can coexist with CHO or CPC. And if c</w:t>
      </w:r>
      <w:r w:rsidRPr="00C13AF9">
        <w:rPr>
          <w:rFonts w:ascii="Times New Roman" w:eastAsiaTheme="minorEastAsia" w:hAnsi="Times New Roman"/>
          <w:szCs w:val="24"/>
        </w:rPr>
        <w:t>oexistence of LTM and CHO/CPC</w:t>
      </w:r>
      <w:r>
        <w:rPr>
          <w:rFonts w:ascii="Times New Roman" w:eastAsiaTheme="minorEastAsia" w:hAnsi="Times New Roman"/>
          <w:szCs w:val="24"/>
        </w:rPr>
        <w:t xml:space="preserve"> is allowed, how to handle the LTM configurations during CHO/CPC and vice versa</w:t>
      </w:r>
      <w:r w:rsidR="00645A11">
        <w:rPr>
          <w:rFonts w:ascii="Times New Roman" w:eastAsiaTheme="minorEastAsia" w:hAnsi="Times New Roman"/>
          <w:szCs w:val="24"/>
        </w:rPr>
        <w:t>,</w:t>
      </w:r>
      <w:r>
        <w:rPr>
          <w:rFonts w:ascii="Times New Roman" w:eastAsiaTheme="minorEastAsia" w:hAnsi="Times New Roman"/>
          <w:szCs w:val="24"/>
        </w:rPr>
        <w:t xml:space="preserve"> also </w:t>
      </w:r>
      <w:r w:rsidR="003B50FC">
        <w:rPr>
          <w:rFonts w:ascii="Times New Roman" w:eastAsiaTheme="minorEastAsia" w:hAnsi="Times New Roman"/>
          <w:szCs w:val="24"/>
        </w:rPr>
        <w:t>needs</w:t>
      </w:r>
      <w:r>
        <w:rPr>
          <w:rFonts w:ascii="Times New Roman" w:eastAsiaTheme="minorEastAsia" w:hAnsi="Times New Roman"/>
          <w:szCs w:val="24"/>
        </w:rPr>
        <w:t xml:space="preserve"> to be discussed.</w:t>
      </w:r>
    </w:p>
    <w:p w14:paraId="241F065B" w14:textId="462FEADE" w:rsidR="007156F6" w:rsidRPr="00477E90" w:rsidRDefault="007156F6" w:rsidP="009B1EA5">
      <w:pPr>
        <w:jc w:val="both"/>
        <w:rPr>
          <w:rFonts w:eastAsiaTheme="minorEastAsia"/>
        </w:rPr>
      </w:pPr>
      <w:r>
        <w:rPr>
          <w:rFonts w:eastAsiaTheme="minorEastAsia" w:hint="eastAsia"/>
        </w:rPr>
        <w:lastRenderedPageBreak/>
        <w:t>I</w:t>
      </w:r>
      <w:r>
        <w:rPr>
          <w:rFonts w:eastAsiaTheme="minorEastAsia"/>
        </w:rPr>
        <w:t xml:space="preserve">n our view, coexistence of LTM and CHO/CPC </w:t>
      </w:r>
      <w:r w:rsidR="003B50FC">
        <w:rPr>
          <w:rFonts w:eastAsiaTheme="minorEastAsia"/>
        </w:rPr>
        <w:t>needs</w:t>
      </w:r>
      <w:r>
        <w:rPr>
          <w:rFonts w:eastAsiaTheme="minorEastAsia"/>
        </w:rPr>
        <w:t xml:space="preserve"> to be allowed because LTM only support</w:t>
      </w:r>
      <w:r w:rsidR="00645A11">
        <w:rPr>
          <w:rFonts w:eastAsiaTheme="minorEastAsia"/>
        </w:rPr>
        <w:t>s</w:t>
      </w:r>
      <w:r>
        <w:rPr>
          <w:rFonts w:eastAsiaTheme="minorEastAsia"/>
        </w:rPr>
        <w:t xml:space="preserve"> intra-CU handover</w:t>
      </w:r>
      <w:r w:rsidR="00645A11">
        <w:rPr>
          <w:rFonts w:eastAsiaTheme="minorEastAsia"/>
        </w:rPr>
        <w:t>.</w:t>
      </w:r>
      <w:r>
        <w:rPr>
          <w:rFonts w:eastAsiaTheme="minorEastAsia"/>
        </w:rPr>
        <w:t xml:space="preserve"> </w:t>
      </w:r>
      <w:r w:rsidR="00645A11">
        <w:rPr>
          <w:rFonts w:eastAsiaTheme="minorEastAsia"/>
        </w:rPr>
        <w:t>I</w:t>
      </w:r>
      <w:r>
        <w:rPr>
          <w:rFonts w:eastAsiaTheme="minorEastAsia"/>
        </w:rPr>
        <w:t xml:space="preserve">t’s reasonable and </w:t>
      </w:r>
      <w:r w:rsidR="003B50FC">
        <w:rPr>
          <w:rFonts w:eastAsiaTheme="minorEastAsia"/>
        </w:rPr>
        <w:t>beneficial</w:t>
      </w:r>
      <w:r>
        <w:rPr>
          <w:rFonts w:eastAsiaTheme="minorEastAsia"/>
        </w:rPr>
        <w:t xml:space="preserve"> for the network to provide CHO/CPC configurations for inter-CU scenarios.</w:t>
      </w:r>
    </w:p>
    <w:p w14:paraId="55438CC7" w14:textId="6ABD78EB" w:rsidR="007156F6" w:rsidRPr="003F22AB" w:rsidRDefault="007156F6">
      <w:pPr>
        <w:spacing w:after="120"/>
        <w:jc w:val="both"/>
        <w:rPr>
          <w:rFonts w:ascii="Times New Roman" w:hAnsi="Times New Roman"/>
          <w:lang w:val="en-GB"/>
        </w:rPr>
      </w:pPr>
      <w:r w:rsidRPr="00DD0DBC">
        <w:rPr>
          <w:rFonts w:ascii="Times New Roman" w:hAnsi="Times New Roman" w:hint="eastAsia"/>
          <w:b/>
          <w:bCs/>
          <w:lang w:val="en-GB"/>
        </w:rPr>
        <w:t>Pro</w:t>
      </w:r>
      <w:r w:rsidRPr="00DD0DBC">
        <w:rPr>
          <w:rFonts w:ascii="Times New Roman" w:hAnsi="Times New Roman"/>
          <w:b/>
          <w:bCs/>
          <w:lang w:val="en-GB"/>
        </w:rPr>
        <w:t xml:space="preserve">posal </w:t>
      </w:r>
      <w:r w:rsidR="0049472A">
        <w:rPr>
          <w:rFonts w:ascii="Times New Roman" w:eastAsia="宋体" w:hAnsi="Times New Roman"/>
          <w:b/>
          <w:bCs/>
        </w:rPr>
        <w:t>6</w:t>
      </w:r>
      <w:r w:rsidRPr="00DD0DBC">
        <w:rPr>
          <w:rFonts w:ascii="Times New Roman" w:hAnsi="Times New Roman"/>
          <w:b/>
          <w:bCs/>
          <w:lang w:val="en-GB"/>
        </w:rPr>
        <w:t>:</w:t>
      </w:r>
      <w:r>
        <w:rPr>
          <w:rFonts w:ascii="Times New Roman" w:hAnsi="Times New Roman"/>
          <w:b/>
          <w:bCs/>
          <w:lang w:val="en-GB"/>
        </w:rPr>
        <w:t xml:space="preserve"> </w:t>
      </w:r>
      <w:r w:rsidR="008A7ACF">
        <w:rPr>
          <w:rFonts w:ascii="Times New Roman" w:hAnsi="Times New Roman"/>
          <w:b/>
          <w:bCs/>
          <w:lang w:val="en-GB"/>
        </w:rPr>
        <w:t>A</w:t>
      </w:r>
      <w:r w:rsidR="008A7ACF" w:rsidRPr="003F22AB">
        <w:rPr>
          <w:rFonts w:ascii="Times New Roman" w:hAnsi="Times New Roman"/>
          <w:b/>
          <w:bCs/>
          <w:lang w:val="en-GB"/>
        </w:rPr>
        <w:t xml:space="preserve"> </w:t>
      </w:r>
      <w:r w:rsidRPr="003F22AB">
        <w:rPr>
          <w:rFonts w:ascii="Times New Roman" w:hAnsi="Times New Roman"/>
          <w:b/>
          <w:bCs/>
          <w:lang w:val="en-GB"/>
        </w:rPr>
        <w:t>UE can be configured with both LTM and</w:t>
      </w:r>
      <w:r>
        <w:rPr>
          <w:rFonts w:ascii="Times New Roman" w:hAnsi="Times New Roman"/>
          <w:b/>
          <w:bCs/>
          <w:lang w:val="en-GB"/>
        </w:rPr>
        <w:t xml:space="preserve"> CHO/CPC.</w:t>
      </w:r>
    </w:p>
    <w:p w14:paraId="1B7C7F38" w14:textId="1A951E2A" w:rsidR="007156F6" w:rsidRPr="00477E90" w:rsidRDefault="007156F6" w:rsidP="009B1EA5">
      <w:pPr>
        <w:jc w:val="both"/>
        <w:rPr>
          <w:rFonts w:eastAsiaTheme="minorEastAsia"/>
        </w:rPr>
      </w:pPr>
      <w:r>
        <w:rPr>
          <w:rFonts w:eastAsiaTheme="minorEastAsia"/>
        </w:rPr>
        <w:t>Similar</w:t>
      </w:r>
      <w:r w:rsidR="0083290E">
        <w:rPr>
          <w:rFonts w:eastAsiaTheme="minorEastAsia"/>
        </w:rPr>
        <w:t xml:space="preserve"> to what</w:t>
      </w:r>
      <w:r>
        <w:rPr>
          <w:rFonts w:eastAsiaTheme="minorEastAsia"/>
        </w:rPr>
        <w:t xml:space="preserve"> we agreed for network </w:t>
      </w:r>
      <w:r w:rsidR="003B50FC">
        <w:rPr>
          <w:rFonts w:eastAsiaTheme="minorEastAsia"/>
        </w:rPr>
        <w:t>triggered</w:t>
      </w:r>
      <w:r>
        <w:rPr>
          <w:rFonts w:eastAsiaTheme="minorEastAsia"/>
        </w:rPr>
        <w:t xml:space="preserve"> L3 HO/PSCell change, </w:t>
      </w:r>
      <w:r w:rsidR="0083290E">
        <w:rPr>
          <w:rFonts w:eastAsiaTheme="minorEastAsia"/>
        </w:rPr>
        <w:t xml:space="preserve">the </w:t>
      </w:r>
      <w:r>
        <w:rPr>
          <w:rFonts w:eastAsiaTheme="minorEastAsia"/>
        </w:rPr>
        <w:t xml:space="preserve">UE </w:t>
      </w:r>
      <w:r w:rsidR="0083290E">
        <w:rPr>
          <w:rFonts w:eastAsiaTheme="minorEastAsia"/>
        </w:rPr>
        <w:t xml:space="preserve">will not </w:t>
      </w:r>
      <w:r>
        <w:rPr>
          <w:rFonts w:eastAsiaTheme="minorEastAsia"/>
        </w:rPr>
        <w:t xml:space="preserve">autonomously release the LTM configuration during </w:t>
      </w:r>
      <w:r w:rsidR="0010400B">
        <w:rPr>
          <w:rFonts w:eastAsiaTheme="minorEastAsia" w:hint="eastAsia"/>
        </w:rPr>
        <w:t>the</w:t>
      </w:r>
      <w:r w:rsidR="0010400B">
        <w:rPr>
          <w:rFonts w:eastAsiaTheme="minorEastAsia"/>
        </w:rPr>
        <w:t xml:space="preserve"> </w:t>
      </w:r>
      <w:r w:rsidR="0010400B">
        <w:rPr>
          <w:rFonts w:eastAsiaTheme="minorEastAsia" w:hint="eastAsia"/>
        </w:rPr>
        <w:t>execution</w:t>
      </w:r>
      <w:r w:rsidR="0010400B">
        <w:rPr>
          <w:rFonts w:eastAsiaTheme="minorEastAsia"/>
        </w:rPr>
        <w:t xml:space="preserve"> </w:t>
      </w:r>
      <w:r w:rsidR="0010400B">
        <w:rPr>
          <w:rFonts w:eastAsiaTheme="minorEastAsia" w:hint="eastAsia"/>
        </w:rPr>
        <w:t>of</w:t>
      </w:r>
      <w:r w:rsidR="0010400B">
        <w:rPr>
          <w:rFonts w:eastAsiaTheme="minorEastAsia"/>
        </w:rPr>
        <w:t xml:space="preserve"> </w:t>
      </w:r>
      <w:r>
        <w:rPr>
          <w:rFonts w:eastAsiaTheme="minorEastAsia"/>
        </w:rPr>
        <w:t>CHO/CPAC because the RRCReconfiguration message for CHO/CPC is able to setup or release the LTM configuration.</w:t>
      </w:r>
    </w:p>
    <w:p w14:paraId="1229416B" w14:textId="786DFA65" w:rsidR="007156F6" w:rsidRDefault="007156F6">
      <w:pPr>
        <w:spacing w:after="120"/>
        <w:jc w:val="both"/>
        <w:rPr>
          <w:rFonts w:ascii="Times New Roman" w:hAnsi="Times New Roman"/>
          <w:b/>
          <w:bCs/>
          <w:lang w:val="en-GB"/>
        </w:rPr>
      </w:pPr>
      <w:r w:rsidRPr="00DD0DBC">
        <w:rPr>
          <w:rFonts w:ascii="Times New Roman" w:hAnsi="Times New Roman" w:hint="eastAsia"/>
          <w:b/>
          <w:bCs/>
          <w:lang w:val="en-GB"/>
        </w:rPr>
        <w:t>Pro</w:t>
      </w:r>
      <w:r w:rsidRPr="00DD0DBC">
        <w:rPr>
          <w:rFonts w:ascii="Times New Roman" w:hAnsi="Times New Roman"/>
          <w:b/>
          <w:bCs/>
          <w:lang w:val="en-GB"/>
        </w:rPr>
        <w:t xml:space="preserve">posal </w:t>
      </w:r>
      <w:r w:rsidR="0049472A">
        <w:rPr>
          <w:rFonts w:ascii="Times New Roman" w:eastAsia="宋体" w:hAnsi="Times New Roman"/>
          <w:b/>
          <w:bCs/>
        </w:rPr>
        <w:t>7</w:t>
      </w:r>
      <w:r w:rsidRPr="00DD0DBC">
        <w:rPr>
          <w:rFonts w:ascii="Times New Roman" w:hAnsi="Times New Roman"/>
          <w:b/>
          <w:bCs/>
          <w:lang w:val="en-GB"/>
        </w:rPr>
        <w:t>:</w:t>
      </w:r>
      <w:r>
        <w:rPr>
          <w:rFonts w:ascii="Times New Roman" w:hAnsi="Times New Roman"/>
          <w:b/>
          <w:bCs/>
          <w:lang w:val="en-GB"/>
        </w:rPr>
        <w:t xml:space="preserve"> UE does not autonomously release the LTM configuration </w:t>
      </w:r>
      <w:r w:rsidR="0083290E">
        <w:rPr>
          <w:rFonts w:ascii="Times New Roman" w:hAnsi="Times New Roman"/>
          <w:b/>
          <w:bCs/>
          <w:lang w:val="en-GB"/>
        </w:rPr>
        <w:t>during the</w:t>
      </w:r>
      <w:r>
        <w:rPr>
          <w:rFonts w:ascii="Times New Roman" w:hAnsi="Times New Roman"/>
          <w:b/>
          <w:bCs/>
          <w:lang w:val="en-GB"/>
        </w:rPr>
        <w:t xml:space="preserve"> execution of CHO/CPC.</w:t>
      </w:r>
    </w:p>
    <w:p w14:paraId="2EE94403" w14:textId="2D60BEA9" w:rsidR="00817BAC" w:rsidRPr="00E72EDF" w:rsidRDefault="007324C8">
      <w:pPr>
        <w:spacing w:after="120"/>
        <w:jc w:val="both"/>
        <w:rPr>
          <w:rFonts w:ascii="Times New Roman" w:eastAsiaTheme="minorEastAsia" w:hAnsi="Times New Roman"/>
          <w:bCs/>
          <w:lang w:val="en-GB"/>
        </w:rPr>
      </w:pPr>
      <w:r>
        <w:rPr>
          <w:rFonts w:ascii="Times New Roman" w:eastAsiaTheme="minorEastAsia" w:hAnsi="Times New Roman"/>
          <w:bCs/>
          <w:lang w:val="en-GB"/>
        </w:rPr>
        <w:t>For CHO</w:t>
      </w:r>
      <w:r w:rsidR="008F7180">
        <w:rPr>
          <w:rFonts w:ascii="Times New Roman" w:eastAsiaTheme="minorEastAsia" w:hAnsi="Times New Roman"/>
          <w:bCs/>
          <w:lang w:val="en-GB"/>
        </w:rPr>
        <w:t>, R16 intra-SN CPC</w:t>
      </w:r>
      <w:r w:rsidR="00C239E4">
        <w:rPr>
          <w:rFonts w:ascii="Times New Roman" w:eastAsiaTheme="minorEastAsia" w:hAnsi="Times New Roman"/>
          <w:bCs/>
          <w:lang w:val="en-GB"/>
        </w:rPr>
        <w:t>,</w:t>
      </w:r>
      <w:r w:rsidR="008F7180">
        <w:rPr>
          <w:rFonts w:ascii="Times New Roman" w:eastAsiaTheme="minorEastAsia" w:hAnsi="Times New Roman"/>
          <w:bCs/>
          <w:lang w:val="en-GB"/>
        </w:rPr>
        <w:t xml:space="preserve"> and </w:t>
      </w:r>
      <w:r>
        <w:rPr>
          <w:rFonts w:ascii="Times New Roman" w:eastAsiaTheme="minorEastAsia" w:hAnsi="Times New Roman"/>
          <w:bCs/>
          <w:lang w:val="en-GB"/>
        </w:rPr>
        <w:t xml:space="preserve">R17 </w:t>
      </w:r>
      <w:r w:rsidR="00304202">
        <w:rPr>
          <w:rFonts w:ascii="Times New Roman" w:eastAsiaTheme="minorEastAsia" w:hAnsi="Times New Roman"/>
          <w:bCs/>
          <w:lang w:val="en-GB"/>
        </w:rPr>
        <w:t xml:space="preserve">inter-SN </w:t>
      </w:r>
      <w:r>
        <w:rPr>
          <w:rFonts w:ascii="Times New Roman" w:eastAsiaTheme="minorEastAsia" w:hAnsi="Times New Roman"/>
          <w:bCs/>
          <w:lang w:val="en-GB"/>
        </w:rPr>
        <w:t>CPAC</w:t>
      </w:r>
      <w:r>
        <w:rPr>
          <w:rFonts w:ascii="Times New Roman" w:eastAsiaTheme="minorEastAsia" w:hAnsi="Times New Roman" w:hint="eastAsia"/>
          <w:bCs/>
          <w:lang w:val="en-GB"/>
        </w:rPr>
        <w:t>,</w:t>
      </w:r>
      <w:r>
        <w:rPr>
          <w:rFonts w:ascii="Times New Roman" w:eastAsiaTheme="minorEastAsia" w:hAnsi="Times New Roman"/>
          <w:bCs/>
          <w:lang w:val="en-GB"/>
        </w:rPr>
        <w:t xml:space="preserve"> UE will autonomously release the conditional reconfiguration at handover or </w:t>
      </w:r>
      <w:proofErr w:type="spellStart"/>
      <w:r>
        <w:rPr>
          <w:rFonts w:ascii="Times New Roman" w:eastAsiaTheme="minorEastAsia" w:hAnsi="Times New Roman"/>
          <w:bCs/>
          <w:lang w:val="en-GB"/>
        </w:rPr>
        <w:t>PSCell</w:t>
      </w:r>
      <w:proofErr w:type="spellEnd"/>
      <w:r>
        <w:rPr>
          <w:rFonts w:ascii="Times New Roman" w:eastAsiaTheme="minorEastAsia" w:hAnsi="Times New Roman"/>
          <w:bCs/>
          <w:lang w:val="en-GB"/>
        </w:rPr>
        <w:t xml:space="preserve"> change because subsequent CHO/CPC is not supported. </w:t>
      </w:r>
      <w:proofErr w:type="gramStart"/>
      <w:r>
        <w:rPr>
          <w:rFonts w:ascii="Times New Roman" w:eastAsiaTheme="minorEastAsia" w:hAnsi="Times New Roman"/>
          <w:bCs/>
          <w:lang w:val="en-GB"/>
        </w:rPr>
        <w:t>So</w:t>
      </w:r>
      <w:proofErr w:type="gramEnd"/>
      <w:r>
        <w:rPr>
          <w:rFonts w:ascii="Times New Roman" w:eastAsiaTheme="minorEastAsia" w:hAnsi="Times New Roman"/>
          <w:bCs/>
          <w:lang w:val="en-GB"/>
        </w:rPr>
        <w:t xml:space="preserve"> we propose to follow the legacy operation and release</w:t>
      </w:r>
      <w:r w:rsidR="00940A77">
        <w:rPr>
          <w:rFonts w:ascii="Times New Roman" w:eastAsiaTheme="minorEastAsia" w:hAnsi="Times New Roman"/>
          <w:bCs/>
          <w:lang w:val="en-GB"/>
        </w:rPr>
        <w:t xml:space="preserve"> these</w:t>
      </w:r>
      <w:r>
        <w:rPr>
          <w:rFonts w:ascii="Times New Roman" w:eastAsiaTheme="minorEastAsia" w:hAnsi="Times New Roman"/>
          <w:bCs/>
          <w:lang w:val="en-GB"/>
        </w:rPr>
        <w:t xml:space="preserve"> configurations at LTM cell switch.</w:t>
      </w:r>
    </w:p>
    <w:p w14:paraId="1328DA45" w14:textId="737F199B" w:rsidR="00F90A58" w:rsidRPr="007156F6" w:rsidRDefault="007156F6">
      <w:pPr>
        <w:spacing w:after="120"/>
        <w:jc w:val="both"/>
        <w:rPr>
          <w:rFonts w:ascii="Times New Roman" w:eastAsiaTheme="minorEastAsia" w:hAnsi="Times New Roman"/>
          <w:b/>
          <w:bCs/>
          <w:lang w:val="en-GB"/>
        </w:rPr>
      </w:pPr>
      <w:r>
        <w:rPr>
          <w:rFonts w:ascii="Times New Roman" w:eastAsiaTheme="minorEastAsia" w:hAnsi="Times New Roman" w:hint="eastAsia"/>
          <w:b/>
          <w:bCs/>
          <w:lang w:val="en-GB"/>
        </w:rPr>
        <w:t>P</w:t>
      </w:r>
      <w:r>
        <w:rPr>
          <w:rFonts w:ascii="Times New Roman" w:eastAsiaTheme="minorEastAsia" w:hAnsi="Times New Roman"/>
          <w:b/>
          <w:bCs/>
          <w:lang w:val="en-GB"/>
        </w:rPr>
        <w:t xml:space="preserve">roposal </w:t>
      </w:r>
      <w:r w:rsidR="0049472A">
        <w:rPr>
          <w:rFonts w:ascii="Times New Roman" w:eastAsiaTheme="minorEastAsia" w:hAnsi="Times New Roman"/>
          <w:b/>
          <w:bCs/>
          <w:lang w:val="en-GB"/>
        </w:rPr>
        <w:t>8</w:t>
      </w:r>
      <w:r>
        <w:rPr>
          <w:rFonts w:ascii="Times New Roman" w:eastAsiaTheme="minorEastAsia" w:hAnsi="Times New Roman"/>
          <w:b/>
          <w:bCs/>
          <w:lang w:val="en-GB"/>
        </w:rPr>
        <w:t xml:space="preserve">: </w:t>
      </w:r>
      <w:r>
        <w:rPr>
          <w:rFonts w:ascii="Times New Roman" w:eastAsiaTheme="minorEastAsia" w:hAnsi="Times New Roman" w:hint="eastAsia"/>
          <w:b/>
          <w:bCs/>
          <w:lang w:val="en-GB"/>
        </w:rPr>
        <w:t>UE</w:t>
      </w:r>
      <w:r>
        <w:rPr>
          <w:rFonts w:ascii="Times New Roman" w:eastAsiaTheme="minorEastAsia" w:hAnsi="Times New Roman"/>
          <w:b/>
          <w:bCs/>
          <w:lang w:val="en-GB"/>
        </w:rPr>
        <w:t xml:space="preserve"> </w:t>
      </w:r>
      <w:r w:rsidR="009C7C1D">
        <w:rPr>
          <w:rFonts w:ascii="Times New Roman" w:eastAsiaTheme="minorEastAsia" w:hAnsi="Times New Roman"/>
          <w:b/>
          <w:bCs/>
          <w:lang w:val="en-GB"/>
        </w:rPr>
        <w:t xml:space="preserve">will </w:t>
      </w:r>
      <w:r>
        <w:rPr>
          <w:rFonts w:ascii="Times New Roman" w:hAnsi="Times New Roman"/>
          <w:b/>
          <w:bCs/>
          <w:lang w:val="en-GB"/>
        </w:rPr>
        <w:t>autonomously</w:t>
      </w:r>
      <w:r>
        <w:rPr>
          <w:rFonts w:ascii="Times New Roman" w:eastAsiaTheme="minorEastAsia" w:hAnsi="Times New Roman"/>
          <w:b/>
          <w:bCs/>
          <w:lang w:val="en-GB"/>
        </w:rPr>
        <w:t xml:space="preserve"> release </w:t>
      </w:r>
      <w:r w:rsidR="007324C8">
        <w:rPr>
          <w:rFonts w:ascii="Times New Roman" w:eastAsiaTheme="minorEastAsia" w:hAnsi="Times New Roman"/>
          <w:b/>
          <w:bCs/>
          <w:lang w:val="en-GB"/>
        </w:rPr>
        <w:t xml:space="preserve">the </w:t>
      </w:r>
      <w:r w:rsidR="001F157F">
        <w:rPr>
          <w:rFonts w:ascii="Times New Roman" w:eastAsiaTheme="minorEastAsia" w:hAnsi="Times New Roman"/>
          <w:b/>
          <w:bCs/>
          <w:lang w:val="en-GB"/>
        </w:rPr>
        <w:t>CHO, R16 intra-SN CPC</w:t>
      </w:r>
      <w:r w:rsidR="00C239E4">
        <w:rPr>
          <w:rFonts w:ascii="Times New Roman" w:eastAsiaTheme="minorEastAsia" w:hAnsi="Times New Roman"/>
          <w:b/>
          <w:bCs/>
          <w:lang w:val="en-GB"/>
        </w:rPr>
        <w:t>,</w:t>
      </w:r>
      <w:r w:rsidR="001F157F">
        <w:rPr>
          <w:rFonts w:ascii="Times New Roman" w:eastAsiaTheme="minorEastAsia" w:hAnsi="Times New Roman"/>
          <w:b/>
          <w:bCs/>
          <w:lang w:val="en-GB"/>
        </w:rPr>
        <w:t xml:space="preserve"> and R17 inter-SN CPAC</w:t>
      </w:r>
      <w:r>
        <w:rPr>
          <w:rFonts w:ascii="Times New Roman" w:eastAsiaTheme="minorEastAsia" w:hAnsi="Times New Roman"/>
          <w:b/>
          <w:bCs/>
          <w:lang w:val="en-GB"/>
        </w:rPr>
        <w:t xml:space="preserve"> configurations </w:t>
      </w:r>
      <w:r w:rsidR="009C7C1D">
        <w:rPr>
          <w:rFonts w:ascii="Times New Roman" w:eastAsiaTheme="minorEastAsia" w:hAnsi="Times New Roman"/>
          <w:b/>
          <w:bCs/>
          <w:lang w:val="en-GB"/>
        </w:rPr>
        <w:t>during the</w:t>
      </w:r>
      <w:r>
        <w:rPr>
          <w:rFonts w:ascii="Times New Roman" w:eastAsiaTheme="minorEastAsia" w:hAnsi="Times New Roman"/>
          <w:b/>
          <w:bCs/>
          <w:lang w:val="en-GB"/>
        </w:rPr>
        <w:t xml:space="preserve"> execution of LTM cell switch.</w:t>
      </w:r>
    </w:p>
    <w:p w14:paraId="62E5BF6E" w14:textId="636D6E5B" w:rsidR="00F90A58" w:rsidRDefault="00CA4F0A" w:rsidP="00F90A58">
      <w:pPr>
        <w:spacing w:after="120"/>
        <w:jc w:val="both"/>
        <w:rPr>
          <w:rFonts w:ascii="Times New Roman" w:eastAsiaTheme="minorEastAsia" w:hAnsi="Times New Roman"/>
          <w:bCs/>
          <w:lang w:val="en-GB"/>
        </w:rPr>
      </w:pPr>
      <w:r>
        <w:rPr>
          <w:rFonts w:ascii="Times New Roman" w:eastAsiaTheme="minorEastAsia" w:hAnsi="Times New Roman"/>
          <w:bCs/>
          <w:lang w:val="en-GB"/>
        </w:rPr>
        <w:t>Besides, s</w:t>
      </w:r>
      <w:r w:rsidR="007324C8" w:rsidRPr="009B1EA5">
        <w:rPr>
          <w:rFonts w:ascii="Times New Roman" w:eastAsiaTheme="minorEastAsia" w:hAnsi="Times New Roman"/>
          <w:bCs/>
          <w:lang w:val="en-GB"/>
        </w:rPr>
        <w:t>ubsequent CPAC is supported</w:t>
      </w:r>
      <w:r w:rsidR="008F7180" w:rsidRPr="009B1EA5">
        <w:rPr>
          <w:rFonts w:ascii="Times New Roman" w:eastAsiaTheme="minorEastAsia" w:hAnsi="Times New Roman"/>
          <w:bCs/>
          <w:lang w:val="en-GB"/>
        </w:rPr>
        <w:t xml:space="preserve"> in R18</w:t>
      </w:r>
      <w:r w:rsidR="00AC1DC0">
        <w:rPr>
          <w:rFonts w:ascii="Times New Roman" w:eastAsiaTheme="minorEastAsia" w:hAnsi="Times New Roman"/>
          <w:bCs/>
          <w:lang w:val="en-GB"/>
        </w:rPr>
        <w:t>,</w:t>
      </w:r>
      <w:r w:rsidR="007324C8" w:rsidRPr="009B1EA5">
        <w:rPr>
          <w:rFonts w:ascii="Times New Roman" w:eastAsiaTheme="minorEastAsia" w:hAnsi="Times New Roman"/>
          <w:bCs/>
          <w:lang w:val="en-GB"/>
        </w:rPr>
        <w:t xml:space="preserve"> and it was agreed that </w:t>
      </w:r>
      <w:r>
        <w:rPr>
          <w:rFonts w:ascii="Times New Roman" w:eastAsiaTheme="minorEastAsia" w:hAnsi="Times New Roman"/>
          <w:bCs/>
          <w:lang w:val="en-GB"/>
        </w:rPr>
        <w:t xml:space="preserve">whether to release the subsequent CPAC configurations is up to network decision. Therefore, </w:t>
      </w:r>
      <w:r w:rsidR="0012646E">
        <w:rPr>
          <w:rFonts w:ascii="Times New Roman" w:eastAsiaTheme="minorEastAsia" w:hAnsi="Times New Roman"/>
          <w:bCs/>
          <w:lang w:val="en-GB"/>
        </w:rPr>
        <w:t xml:space="preserve">we </w:t>
      </w:r>
      <w:r w:rsidR="00534DDB">
        <w:rPr>
          <w:rFonts w:ascii="Times New Roman" w:eastAsiaTheme="minorEastAsia" w:hAnsi="Times New Roman"/>
          <w:bCs/>
          <w:lang w:val="en-GB"/>
        </w:rPr>
        <w:t>tend</w:t>
      </w:r>
      <w:r w:rsidR="0012646E">
        <w:rPr>
          <w:rFonts w:ascii="Times New Roman" w:eastAsiaTheme="minorEastAsia" w:hAnsi="Times New Roman"/>
          <w:bCs/>
          <w:lang w:val="en-GB"/>
        </w:rPr>
        <w:t xml:space="preserve"> to follow the </w:t>
      </w:r>
      <w:r w:rsidR="00534DDB">
        <w:rPr>
          <w:rFonts w:ascii="Times New Roman" w:eastAsiaTheme="minorEastAsia" w:hAnsi="Times New Roman"/>
          <w:bCs/>
          <w:lang w:val="en-GB"/>
        </w:rPr>
        <w:t>conclusion</w:t>
      </w:r>
      <w:r w:rsidR="00376A69">
        <w:rPr>
          <w:rFonts w:ascii="Times New Roman" w:eastAsiaTheme="minorEastAsia" w:hAnsi="Times New Roman"/>
          <w:bCs/>
          <w:lang w:val="en-GB"/>
        </w:rPr>
        <w:t xml:space="preserve"> </w:t>
      </w:r>
      <w:r w:rsidR="00376A69">
        <w:rPr>
          <w:rFonts w:ascii="Times New Roman" w:eastAsiaTheme="minorEastAsia" w:hAnsi="Times New Roman" w:hint="eastAsia"/>
          <w:bCs/>
          <w:lang w:val="en-GB"/>
        </w:rPr>
        <w:t>for</w:t>
      </w:r>
      <w:r w:rsidR="00376A69">
        <w:rPr>
          <w:rFonts w:ascii="Times New Roman" w:eastAsiaTheme="minorEastAsia" w:hAnsi="Times New Roman"/>
          <w:bCs/>
          <w:lang w:val="en-GB"/>
        </w:rPr>
        <w:t xml:space="preserve"> subsequent CPAC and </w:t>
      </w:r>
      <w:r w:rsidR="00AC1DC0">
        <w:rPr>
          <w:rFonts w:ascii="Times New Roman" w:eastAsiaTheme="minorEastAsia" w:hAnsi="Times New Roman"/>
          <w:bCs/>
          <w:lang w:val="en-GB"/>
        </w:rPr>
        <w:t>have the</w:t>
      </w:r>
      <w:r w:rsidR="00376A69">
        <w:rPr>
          <w:rFonts w:ascii="Times New Roman" w:eastAsiaTheme="minorEastAsia" w:hAnsi="Times New Roman"/>
          <w:bCs/>
          <w:lang w:val="en-GB"/>
        </w:rPr>
        <w:t xml:space="preserve"> </w:t>
      </w:r>
      <w:r w:rsidR="00534DDB">
        <w:rPr>
          <w:rFonts w:ascii="Times New Roman" w:eastAsiaTheme="minorEastAsia" w:hAnsi="Times New Roman"/>
          <w:bCs/>
          <w:lang w:val="en-GB"/>
        </w:rPr>
        <w:t xml:space="preserve">UE </w:t>
      </w:r>
      <w:r w:rsidR="004F1C75">
        <w:rPr>
          <w:rFonts w:ascii="Times New Roman" w:eastAsiaTheme="minorEastAsia" w:hAnsi="Times New Roman"/>
          <w:bCs/>
          <w:lang w:val="en-GB"/>
        </w:rPr>
        <w:t>determine</w:t>
      </w:r>
      <w:r w:rsidR="00534DDB">
        <w:rPr>
          <w:rFonts w:ascii="Times New Roman" w:eastAsiaTheme="minorEastAsia" w:hAnsi="Times New Roman"/>
          <w:bCs/>
          <w:lang w:val="en-GB"/>
        </w:rPr>
        <w:t xml:space="preserve"> whether</w:t>
      </w:r>
      <w:r w:rsidR="0012646E">
        <w:rPr>
          <w:rFonts w:ascii="Times New Roman" w:eastAsiaTheme="minorEastAsia" w:hAnsi="Times New Roman"/>
          <w:bCs/>
          <w:lang w:val="en-GB"/>
        </w:rPr>
        <w:t xml:space="preserve"> to keep or release the subsequent CPAC configuration</w:t>
      </w:r>
      <w:r w:rsidR="00534DDB">
        <w:rPr>
          <w:rFonts w:ascii="Times New Roman" w:eastAsiaTheme="minorEastAsia" w:hAnsi="Times New Roman"/>
          <w:bCs/>
          <w:lang w:val="en-GB"/>
        </w:rPr>
        <w:t xml:space="preserve"> at LTM cell switch based on the LTM configuration provided by the network.</w:t>
      </w:r>
    </w:p>
    <w:p w14:paraId="02622167" w14:textId="018DDF5D" w:rsidR="0012646E" w:rsidRDefault="0012646E" w:rsidP="00F90A58">
      <w:pPr>
        <w:spacing w:after="120"/>
        <w:jc w:val="both"/>
        <w:rPr>
          <w:rFonts w:ascii="Times New Roman" w:eastAsiaTheme="minorEastAsia" w:hAnsi="Times New Roman"/>
          <w:b/>
          <w:bCs/>
          <w:lang w:val="en-GB"/>
        </w:rPr>
      </w:pPr>
      <w:r w:rsidRPr="00DD0DBC">
        <w:rPr>
          <w:rFonts w:ascii="Times New Roman" w:hAnsi="Times New Roman" w:hint="eastAsia"/>
          <w:b/>
          <w:bCs/>
          <w:lang w:val="en-GB"/>
        </w:rPr>
        <w:t>Pro</w:t>
      </w:r>
      <w:r w:rsidRPr="00DD0DBC">
        <w:rPr>
          <w:rFonts w:ascii="Times New Roman" w:hAnsi="Times New Roman"/>
          <w:b/>
          <w:bCs/>
          <w:lang w:val="en-GB"/>
        </w:rPr>
        <w:t xml:space="preserve">posal </w:t>
      </w:r>
      <w:r>
        <w:rPr>
          <w:rFonts w:ascii="Times New Roman" w:eastAsia="宋体" w:hAnsi="Times New Roman"/>
          <w:b/>
          <w:bCs/>
        </w:rPr>
        <w:t>9</w:t>
      </w:r>
      <w:r w:rsidRPr="00DD0DBC">
        <w:rPr>
          <w:rFonts w:ascii="Times New Roman" w:hAnsi="Times New Roman"/>
          <w:b/>
          <w:bCs/>
          <w:lang w:val="en-GB"/>
        </w:rPr>
        <w:t>:</w:t>
      </w:r>
      <w:r>
        <w:rPr>
          <w:rFonts w:ascii="Times New Roman" w:hAnsi="Times New Roman"/>
          <w:b/>
          <w:bCs/>
          <w:lang w:val="en-GB"/>
        </w:rPr>
        <w:t xml:space="preserve"> UE does not autonomously release the </w:t>
      </w:r>
      <w:r w:rsidR="007D5983">
        <w:rPr>
          <w:rFonts w:ascii="Times New Roman" w:hAnsi="Times New Roman"/>
          <w:b/>
          <w:bCs/>
          <w:lang w:val="en-GB"/>
        </w:rPr>
        <w:t>subsequent CPAC</w:t>
      </w:r>
      <w:r>
        <w:rPr>
          <w:rFonts w:ascii="Times New Roman" w:hAnsi="Times New Roman"/>
          <w:b/>
          <w:bCs/>
          <w:lang w:val="en-GB"/>
        </w:rPr>
        <w:t xml:space="preserve"> configuration during the execution of </w:t>
      </w:r>
      <w:r w:rsidR="007D5983">
        <w:rPr>
          <w:rFonts w:ascii="Times New Roman" w:hAnsi="Times New Roman"/>
          <w:b/>
          <w:bCs/>
          <w:lang w:val="en-GB"/>
        </w:rPr>
        <w:t>LTM</w:t>
      </w:r>
      <w:r>
        <w:rPr>
          <w:rFonts w:ascii="Times New Roman" w:hAnsi="Times New Roman"/>
          <w:b/>
          <w:bCs/>
          <w:lang w:val="en-GB"/>
        </w:rPr>
        <w:t>.</w:t>
      </w:r>
    </w:p>
    <w:p w14:paraId="3ABE99AC" w14:textId="77777777" w:rsidR="00E043EC" w:rsidRPr="009B1EA5" w:rsidRDefault="00E043EC" w:rsidP="00F90A58">
      <w:pPr>
        <w:spacing w:after="120"/>
        <w:jc w:val="both"/>
        <w:rPr>
          <w:rFonts w:ascii="Times New Roman" w:eastAsiaTheme="minorEastAsia" w:hAnsi="Times New Roman"/>
          <w:b/>
          <w:bCs/>
          <w:lang w:val="en-GB"/>
        </w:rPr>
      </w:pPr>
    </w:p>
    <w:p w14:paraId="1B8FDDEE" w14:textId="09BD025A" w:rsidR="007705EB" w:rsidRDefault="00F90A58" w:rsidP="007156F6">
      <w:pPr>
        <w:spacing w:after="120"/>
        <w:jc w:val="both"/>
        <w:rPr>
          <w:rFonts w:ascii="Times New Roman" w:hAnsi="Times New Roman"/>
          <w:b/>
          <w:bCs/>
          <w:u w:val="single"/>
          <w:lang w:val="en-GB"/>
        </w:rPr>
      </w:pPr>
      <w:r>
        <w:rPr>
          <w:rFonts w:ascii="Times New Roman" w:hAnsi="Times New Roman"/>
          <w:b/>
          <w:bCs/>
          <w:u w:val="single"/>
          <w:lang w:val="en-GB"/>
        </w:rPr>
        <w:t xml:space="preserve">Coexistence of LTM with </w:t>
      </w:r>
      <w:r w:rsidR="00E61F0C">
        <w:rPr>
          <w:rFonts w:ascii="Times New Roman" w:hAnsi="Times New Roman"/>
          <w:b/>
          <w:bCs/>
          <w:u w:val="single"/>
          <w:lang w:val="en-GB"/>
        </w:rPr>
        <w:t xml:space="preserve">other </w:t>
      </w:r>
      <w:r>
        <w:rPr>
          <w:rFonts w:ascii="Times New Roman" w:hAnsi="Times New Roman"/>
          <w:b/>
          <w:bCs/>
          <w:u w:val="single"/>
          <w:lang w:val="en-GB"/>
        </w:rPr>
        <w:t>mobility-independent features</w:t>
      </w:r>
    </w:p>
    <w:p w14:paraId="330FF4E3" w14:textId="05BCA5FA" w:rsidR="00E61F0C" w:rsidRDefault="00DB3674" w:rsidP="007156F6">
      <w:pPr>
        <w:spacing w:after="120"/>
        <w:jc w:val="both"/>
        <w:rPr>
          <w:rFonts w:ascii="Times New Roman" w:eastAsiaTheme="minorEastAsia" w:hAnsi="Times New Roman"/>
          <w:bCs/>
          <w:lang w:val="en-GB"/>
        </w:rPr>
      </w:pPr>
      <w:r w:rsidRPr="00DB3674">
        <w:rPr>
          <w:rFonts w:ascii="Times New Roman" w:eastAsiaTheme="minorEastAsia" w:hAnsi="Times New Roman" w:hint="eastAsia"/>
          <w:bCs/>
          <w:lang w:val="en-GB"/>
        </w:rPr>
        <w:t>Si</w:t>
      </w:r>
      <w:r w:rsidRPr="00DB3674">
        <w:rPr>
          <w:rFonts w:ascii="Times New Roman" w:eastAsiaTheme="minorEastAsia" w:hAnsi="Times New Roman"/>
          <w:bCs/>
          <w:lang w:val="en-GB"/>
        </w:rPr>
        <w:t>milar to CHO, LTM is a basic handover feature for the NR system</w:t>
      </w:r>
      <w:r w:rsidR="00280573">
        <w:rPr>
          <w:rFonts w:ascii="Times New Roman" w:eastAsiaTheme="minorEastAsia" w:hAnsi="Times New Roman"/>
          <w:bCs/>
          <w:lang w:val="en-GB"/>
        </w:rPr>
        <w:t xml:space="preserve">. Therefore, we think that LTM should be supported to coexist with all other </w:t>
      </w:r>
      <w:r w:rsidR="00280573" w:rsidRPr="00280573">
        <w:rPr>
          <w:rFonts w:ascii="Times New Roman" w:eastAsiaTheme="minorEastAsia" w:hAnsi="Times New Roman"/>
          <w:bCs/>
          <w:lang w:val="en-GB"/>
        </w:rPr>
        <w:t>mobility-independent features</w:t>
      </w:r>
      <w:r w:rsidR="00436C44">
        <w:rPr>
          <w:rFonts w:ascii="Times New Roman" w:eastAsiaTheme="minorEastAsia" w:hAnsi="Times New Roman"/>
          <w:bCs/>
          <w:lang w:val="en-GB"/>
        </w:rPr>
        <w:t xml:space="preserve">, </w:t>
      </w:r>
      <w:r w:rsidR="00280573">
        <w:rPr>
          <w:rFonts w:ascii="Times New Roman" w:eastAsiaTheme="minorEastAsia" w:hAnsi="Times New Roman"/>
          <w:bCs/>
          <w:lang w:val="en-GB"/>
        </w:rPr>
        <w:t>such as MBS, IAB, NR-U</w:t>
      </w:r>
      <w:r w:rsidR="003B50FC">
        <w:rPr>
          <w:rFonts w:ascii="Times New Roman" w:eastAsiaTheme="minorEastAsia" w:hAnsi="Times New Roman"/>
          <w:bCs/>
          <w:lang w:val="en-GB"/>
        </w:rPr>
        <w:t>,</w:t>
      </w:r>
      <w:r w:rsidR="00280573">
        <w:rPr>
          <w:rFonts w:ascii="Times New Roman" w:eastAsiaTheme="minorEastAsia" w:hAnsi="Times New Roman"/>
          <w:bCs/>
          <w:lang w:val="en-GB"/>
        </w:rPr>
        <w:t xml:space="preserve"> and multi-TRP.</w:t>
      </w:r>
    </w:p>
    <w:p w14:paraId="18163692" w14:textId="782F86F0" w:rsidR="00280573" w:rsidRPr="00CE19EF" w:rsidRDefault="00280573" w:rsidP="007156F6">
      <w:pPr>
        <w:spacing w:after="120"/>
        <w:jc w:val="both"/>
        <w:rPr>
          <w:rFonts w:ascii="Times New Roman" w:eastAsiaTheme="minorEastAsia" w:hAnsi="Times New Roman"/>
          <w:b/>
          <w:bCs/>
          <w:lang w:val="en-GB"/>
        </w:rPr>
      </w:pPr>
      <w:r w:rsidRPr="00280573">
        <w:rPr>
          <w:rFonts w:ascii="Times New Roman" w:eastAsiaTheme="minorEastAsia" w:hAnsi="Times New Roman" w:hint="eastAsia"/>
          <w:b/>
          <w:bCs/>
          <w:lang w:val="en-GB"/>
        </w:rPr>
        <w:t>P</w:t>
      </w:r>
      <w:r w:rsidRPr="00280573">
        <w:rPr>
          <w:rFonts w:ascii="Times New Roman" w:eastAsiaTheme="minorEastAsia" w:hAnsi="Times New Roman"/>
          <w:b/>
          <w:bCs/>
          <w:lang w:val="en-GB"/>
        </w:rPr>
        <w:t xml:space="preserve">roposal </w:t>
      </w:r>
      <w:r w:rsidR="0012646E">
        <w:rPr>
          <w:rFonts w:ascii="Times New Roman" w:eastAsiaTheme="minorEastAsia" w:hAnsi="Times New Roman"/>
          <w:b/>
          <w:bCs/>
          <w:lang w:val="en-GB"/>
        </w:rPr>
        <w:t>10</w:t>
      </w:r>
      <w:r w:rsidRPr="00280573">
        <w:rPr>
          <w:rFonts w:ascii="Times New Roman" w:eastAsiaTheme="minorEastAsia" w:hAnsi="Times New Roman"/>
          <w:b/>
          <w:bCs/>
          <w:lang w:val="en-GB"/>
        </w:rPr>
        <w:t xml:space="preserve">: LTM </w:t>
      </w:r>
      <w:r w:rsidR="00436C44">
        <w:rPr>
          <w:rFonts w:ascii="Times New Roman" w:eastAsiaTheme="minorEastAsia" w:hAnsi="Times New Roman"/>
          <w:b/>
          <w:bCs/>
          <w:lang w:val="en-GB"/>
        </w:rPr>
        <w:t>should be able to</w:t>
      </w:r>
      <w:r w:rsidRPr="00280573">
        <w:rPr>
          <w:rFonts w:ascii="Times New Roman" w:eastAsiaTheme="minorEastAsia" w:hAnsi="Times New Roman"/>
          <w:b/>
          <w:bCs/>
          <w:lang w:val="en-GB"/>
        </w:rPr>
        <w:t xml:space="preserve"> </w:t>
      </w:r>
      <w:r w:rsidR="00436C44">
        <w:rPr>
          <w:rFonts w:ascii="Times New Roman" w:eastAsiaTheme="minorEastAsia" w:hAnsi="Times New Roman"/>
          <w:b/>
          <w:bCs/>
          <w:lang w:val="en-GB"/>
        </w:rPr>
        <w:t>coexist with</w:t>
      </w:r>
      <w:r w:rsidRPr="00280573">
        <w:rPr>
          <w:rFonts w:ascii="Times New Roman" w:eastAsiaTheme="minorEastAsia" w:hAnsi="Times New Roman"/>
          <w:b/>
          <w:bCs/>
          <w:lang w:val="en-GB"/>
        </w:rPr>
        <w:t xml:space="preserve"> all other mobility-independent features</w:t>
      </w:r>
      <w:r w:rsidR="00CE19EF">
        <w:rPr>
          <w:rFonts w:ascii="Times New Roman" w:eastAsiaTheme="minorEastAsia" w:hAnsi="Times New Roman"/>
          <w:b/>
          <w:bCs/>
          <w:lang w:val="en-GB"/>
        </w:rPr>
        <w:t xml:space="preserve">, </w:t>
      </w:r>
      <w:r w:rsidRPr="00280573">
        <w:rPr>
          <w:rFonts w:ascii="Times New Roman" w:eastAsiaTheme="minorEastAsia" w:hAnsi="Times New Roman"/>
          <w:b/>
          <w:bCs/>
          <w:lang w:val="en-GB"/>
        </w:rPr>
        <w:t>such as MBS, IAB, NR-U</w:t>
      </w:r>
      <w:r w:rsidR="003B50FC">
        <w:rPr>
          <w:rFonts w:ascii="Times New Roman" w:eastAsiaTheme="minorEastAsia" w:hAnsi="Times New Roman"/>
          <w:b/>
          <w:bCs/>
          <w:lang w:val="en-GB"/>
        </w:rPr>
        <w:t>,</w:t>
      </w:r>
      <w:r w:rsidRPr="00280573">
        <w:rPr>
          <w:rFonts w:ascii="Times New Roman" w:eastAsiaTheme="minorEastAsia" w:hAnsi="Times New Roman"/>
          <w:b/>
          <w:bCs/>
          <w:lang w:val="en-GB"/>
        </w:rPr>
        <w:t xml:space="preserve"> and multi-TRP.</w:t>
      </w:r>
    </w:p>
    <w:bookmarkEnd w:id="3"/>
    <w:p w14:paraId="0A78D762" w14:textId="7EF75B01" w:rsidR="00C7234D" w:rsidRPr="004F09A4" w:rsidRDefault="009279BF" w:rsidP="004F09A4">
      <w:pPr>
        <w:pStyle w:val="af4"/>
        <w:keepNext/>
        <w:keepLines/>
        <w:pageBreakBefore/>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sidRPr="004F09A4">
        <w:rPr>
          <w:rFonts w:ascii="Arial" w:eastAsia="宋体" w:hAnsi="Arial" w:cs="Arial"/>
          <w:sz w:val="36"/>
          <w:lang w:eastAsia="en-GB"/>
        </w:rPr>
        <w:lastRenderedPageBreak/>
        <w:t>Conclusion</w:t>
      </w:r>
    </w:p>
    <w:p w14:paraId="5BCC8865" w14:textId="0DB0C23E" w:rsidR="00C7234D" w:rsidRDefault="009279BF" w:rsidP="001B3975">
      <w:pPr>
        <w:spacing w:before="120" w:after="120"/>
        <w:jc w:val="both"/>
        <w:rPr>
          <w:rFonts w:ascii="Times New Roman" w:eastAsia="宋体" w:hAnsi="Times New Roman"/>
          <w:szCs w:val="24"/>
        </w:rPr>
      </w:pPr>
      <w:r>
        <w:rPr>
          <w:rFonts w:ascii="Times New Roman" w:eastAsia="宋体" w:hAnsi="Times New Roman"/>
          <w:szCs w:val="24"/>
        </w:rPr>
        <w:t xml:space="preserve">In this contribution, we </w:t>
      </w:r>
      <w:r>
        <w:rPr>
          <w:rFonts w:ascii="Times New Roman" w:eastAsia="Times New Roman" w:hAnsi="Times New Roman"/>
          <w:szCs w:val="24"/>
        </w:rPr>
        <w:t>provide our view on some issues related to RRC.</w:t>
      </w:r>
      <w:r>
        <w:rPr>
          <w:rFonts w:ascii="Times New Roman" w:eastAsia="宋体" w:hAnsi="Times New Roman"/>
          <w:szCs w:val="24"/>
        </w:rPr>
        <w:t xml:space="preserve"> We have the following observations and proposals:</w:t>
      </w:r>
    </w:p>
    <w:p w14:paraId="511874ED" w14:textId="3B83E9CA" w:rsidR="004F7D1B" w:rsidRDefault="004F7D1B" w:rsidP="001B3975">
      <w:pPr>
        <w:spacing w:before="120" w:after="120"/>
        <w:jc w:val="both"/>
        <w:rPr>
          <w:rFonts w:ascii="Times New Roman" w:hAnsi="Times New Roman"/>
          <w:b/>
          <w:bCs/>
          <w:i/>
          <w:iCs/>
          <w:color w:val="4472C4" w:themeColor="accent1"/>
          <w:u w:val="single"/>
          <w:lang w:val="en-GB"/>
        </w:rPr>
      </w:pPr>
      <w:r w:rsidRPr="004F7D1B">
        <w:rPr>
          <w:rFonts w:ascii="Times New Roman" w:hAnsi="Times New Roman"/>
          <w:b/>
          <w:bCs/>
          <w:i/>
          <w:iCs/>
          <w:color w:val="4472C4" w:themeColor="accent1"/>
          <w:u w:val="single"/>
          <w:lang w:val="en-GB"/>
        </w:rPr>
        <w:t>LTM fast recovery</w:t>
      </w:r>
    </w:p>
    <w:p w14:paraId="47B74E97" w14:textId="77777777" w:rsidR="004F7D1B" w:rsidRDefault="004F7D1B" w:rsidP="004F7D1B">
      <w:pPr>
        <w:spacing w:after="120"/>
        <w:jc w:val="both"/>
        <w:rPr>
          <w:rFonts w:ascii="Times New Roman" w:eastAsia="宋体" w:hAnsi="Times New Roman"/>
          <w:b/>
          <w:bCs/>
        </w:rPr>
      </w:pPr>
      <w:r w:rsidRPr="003F22AB">
        <w:rPr>
          <w:rFonts w:ascii="Times New Roman" w:hAnsi="Times New Roman"/>
          <w:b/>
          <w:bCs/>
          <w:lang w:val="en-GB"/>
        </w:rPr>
        <w:t xml:space="preserve">Proposal </w:t>
      </w:r>
      <w:r>
        <w:rPr>
          <w:rFonts w:ascii="Times New Roman" w:eastAsia="宋体" w:hAnsi="Times New Roman"/>
          <w:b/>
          <w:bCs/>
        </w:rPr>
        <w:t>1</w:t>
      </w:r>
      <w:r w:rsidRPr="003F22AB">
        <w:rPr>
          <w:rFonts w:ascii="Times New Roman" w:hAnsi="Times New Roman"/>
          <w:b/>
          <w:bCs/>
          <w:lang w:val="en-GB"/>
        </w:rPr>
        <w:t xml:space="preserve">: </w:t>
      </w:r>
      <w:r w:rsidRPr="003F22AB">
        <w:rPr>
          <w:rFonts w:ascii="Times New Roman" w:eastAsia="宋体" w:hAnsi="Times New Roman"/>
          <w:b/>
          <w:bCs/>
        </w:rPr>
        <w:t>UE shall not release the stored LTM candidate cell configurations if LTM fast recovery is completed successfully</w:t>
      </w:r>
      <w:r>
        <w:rPr>
          <w:rFonts w:ascii="Times New Roman" w:eastAsia="宋体" w:hAnsi="Times New Roman"/>
          <w:b/>
          <w:bCs/>
        </w:rPr>
        <w:t xml:space="preserve"> </w:t>
      </w:r>
      <w:r>
        <w:rPr>
          <w:rFonts w:ascii="Times New Roman" w:eastAsia="宋体" w:hAnsi="Times New Roman" w:hint="eastAsia"/>
          <w:b/>
          <w:bCs/>
        </w:rPr>
        <w:t>and</w:t>
      </w:r>
      <w:r w:rsidRPr="003F22AB">
        <w:rPr>
          <w:rFonts w:ascii="Times New Roman" w:eastAsia="宋体" w:hAnsi="Times New Roman"/>
          <w:b/>
          <w:bCs/>
          <w:color w:val="FF0000"/>
        </w:rPr>
        <w:t xml:space="preserve"> </w:t>
      </w:r>
      <w:r w:rsidRPr="00606752">
        <w:rPr>
          <w:rFonts w:ascii="Times New Roman" w:eastAsia="宋体" w:hAnsi="Times New Roman"/>
          <w:b/>
          <w:bCs/>
        </w:rPr>
        <w:t xml:space="preserve">shall release the stored LTM candidate cell configurations if LTM fast recovery </w:t>
      </w:r>
      <w:r>
        <w:rPr>
          <w:rFonts w:ascii="Times New Roman" w:eastAsia="宋体" w:hAnsi="Times New Roman"/>
          <w:b/>
          <w:bCs/>
        </w:rPr>
        <w:t>fails.</w:t>
      </w:r>
    </w:p>
    <w:p w14:paraId="4EACB948" w14:textId="5E4EDB1C" w:rsidR="004F7D1B" w:rsidRDefault="004F7D1B" w:rsidP="001B3975">
      <w:pPr>
        <w:spacing w:before="120" w:after="120"/>
        <w:jc w:val="both"/>
        <w:rPr>
          <w:rFonts w:ascii="Times New Roman" w:eastAsia="宋体" w:hAnsi="Times New Roman"/>
          <w:szCs w:val="24"/>
        </w:rPr>
      </w:pPr>
    </w:p>
    <w:p w14:paraId="12389C5D" w14:textId="0BFCF998" w:rsidR="004F7D1B" w:rsidRDefault="004F7D1B" w:rsidP="001B3975">
      <w:pPr>
        <w:spacing w:before="120" w:after="120"/>
        <w:jc w:val="both"/>
        <w:rPr>
          <w:rFonts w:ascii="Times New Roman" w:hAnsi="Times New Roman"/>
          <w:b/>
          <w:bCs/>
          <w:i/>
          <w:iCs/>
          <w:color w:val="4472C4" w:themeColor="accent1"/>
          <w:u w:val="single"/>
          <w:lang w:val="en-GB"/>
        </w:rPr>
      </w:pPr>
      <w:r w:rsidRPr="004F7D1B">
        <w:rPr>
          <w:rFonts w:ascii="Times New Roman" w:hAnsi="Times New Roman"/>
          <w:b/>
          <w:bCs/>
          <w:i/>
          <w:iCs/>
          <w:color w:val="4472C4" w:themeColor="accent1"/>
          <w:u w:val="single"/>
          <w:lang w:val="en-GB"/>
        </w:rPr>
        <w:t>Association between CG occasion and beam</w:t>
      </w:r>
    </w:p>
    <w:p w14:paraId="2F8FD1DB" w14:textId="77777777" w:rsidR="004F7D1B" w:rsidRPr="00930C0A" w:rsidRDefault="004F7D1B" w:rsidP="004F7D1B">
      <w:pPr>
        <w:spacing w:after="120"/>
        <w:jc w:val="both"/>
        <w:rPr>
          <w:rFonts w:ascii="Times New Roman" w:eastAsiaTheme="minorEastAsia" w:hAnsi="Times New Roman"/>
          <w:b/>
          <w:bCs/>
          <w:lang w:val="en-GB"/>
        </w:rPr>
      </w:pPr>
      <w:r>
        <w:rPr>
          <w:rFonts w:ascii="Times New Roman" w:hAnsi="Times New Roman" w:hint="eastAsia"/>
          <w:b/>
          <w:bCs/>
          <w:lang w:val="en-GB"/>
        </w:rPr>
        <w:t>Pro</w:t>
      </w:r>
      <w:r>
        <w:rPr>
          <w:rFonts w:ascii="Times New Roman" w:hAnsi="Times New Roman"/>
          <w:b/>
          <w:bCs/>
          <w:lang w:val="en-GB"/>
        </w:rPr>
        <w:t xml:space="preserve">posal </w:t>
      </w:r>
      <w:r>
        <w:rPr>
          <w:rFonts w:ascii="Times New Roman" w:eastAsia="宋体" w:hAnsi="Times New Roman"/>
          <w:b/>
          <w:bCs/>
        </w:rPr>
        <w:t>2</w:t>
      </w:r>
      <w:r>
        <w:rPr>
          <w:rFonts w:ascii="Times New Roman" w:hAnsi="Times New Roman"/>
          <w:b/>
          <w:bCs/>
          <w:lang w:val="en-GB"/>
        </w:rPr>
        <w:t xml:space="preserve">: </w:t>
      </w:r>
      <w:r w:rsidRPr="003F22AB">
        <w:rPr>
          <w:rFonts w:ascii="Times New Roman" w:hAnsi="Times New Roman"/>
          <w:b/>
          <w:bCs/>
          <w:lang w:val="en-GB"/>
        </w:rPr>
        <w:t>When the mapping ratio between CG occasion and SSB is smaller than 1, the TCI state index or</w:t>
      </w:r>
      <w:r w:rsidRPr="003F22AB">
        <w:rPr>
          <w:rFonts w:ascii="Times New Roman" w:eastAsia="宋体" w:hAnsi="Times New Roman"/>
          <w:b/>
          <w:bCs/>
        </w:rPr>
        <w:t xml:space="preserve"> </w:t>
      </w:r>
      <w:r w:rsidRPr="003F22AB">
        <w:rPr>
          <w:rFonts w:ascii="Times New Roman" w:hAnsi="Times New Roman"/>
          <w:b/>
          <w:bCs/>
          <w:lang w:val="en-GB"/>
        </w:rPr>
        <w:t>a pair of TCI state and TCI-UL-State index needs to be carried in the CG PUSCH to inform the network.</w:t>
      </w:r>
    </w:p>
    <w:p w14:paraId="02FFEF66" w14:textId="32F4D045" w:rsidR="004F7D1B" w:rsidRDefault="004F7D1B" w:rsidP="001B3975">
      <w:pPr>
        <w:spacing w:before="120" w:after="120"/>
        <w:jc w:val="both"/>
        <w:rPr>
          <w:rFonts w:ascii="Times New Roman" w:eastAsia="宋体" w:hAnsi="Times New Roman"/>
          <w:szCs w:val="24"/>
          <w:lang w:val="en-GB"/>
        </w:rPr>
      </w:pPr>
    </w:p>
    <w:p w14:paraId="171CF4B6" w14:textId="050FA589" w:rsidR="004F7D1B" w:rsidRPr="004F7D1B" w:rsidRDefault="004F7D1B" w:rsidP="004F7D1B">
      <w:pPr>
        <w:spacing w:before="120" w:after="120"/>
        <w:jc w:val="both"/>
        <w:rPr>
          <w:rFonts w:ascii="Times New Roman" w:eastAsiaTheme="minorEastAsia" w:hAnsi="Times New Roman" w:hint="eastAsia"/>
          <w:b/>
          <w:bCs/>
          <w:i/>
          <w:iCs/>
          <w:color w:val="4472C4" w:themeColor="accent1"/>
          <w:u w:val="single"/>
          <w:lang w:val="en-GB"/>
        </w:rPr>
      </w:pPr>
      <w:r w:rsidRPr="004F7D1B">
        <w:rPr>
          <w:rFonts w:ascii="Times New Roman" w:hAnsi="Times New Roman"/>
          <w:b/>
          <w:bCs/>
          <w:i/>
          <w:iCs/>
          <w:color w:val="4472C4" w:themeColor="accent1"/>
          <w:u w:val="single"/>
          <w:lang w:val="en-GB"/>
        </w:rPr>
        <w:t>Bearer remapping/handling for DC</w:t>
      </w:r>
    </w:p>
    <w:p w14:paraId="4B3C760C" w14:textId="77777777" w:rsidR="004F7D1B" w:rsidRDefault="004F7D1B" w:rsidP="004F7D1B">
      <w:pPr>
        <w:pStyle w:val="a3"/>
        <w:rPr>
          <w:rFonts w:eastAsiaTheme="minorEastAsia"/>
          <w:b/>
          <w:lang w:val="en-GB"/>
        </w:rPr>
      </w:pPr>
      <w:r w:rsidRPr="002B599F">
        <w:rPr>
          <w:rFonts w:ascii="Times New Roman" w:hAnsi="Times New Roman" w:hint="eastAsia"/>
          <w:b/>
          <w:bCs/>
          <w:lang w:val="en-GB"/>
        </w:rPr>
        <w:t>Pro</w:t>
      </w:r>
      <w:r w:rsidRPr="002B599F">
        <w:rPr>
          <w:rFonts w:ascii="Times New Roman" w:hAnsi="Times New Roman"/>
          <w:b/>
          <w:bCs/>
          <w:lang w:val="en-GB"/>
        </w:rPr>
        <w:t xml:space="preserve">posal </w:t>
      </w:r>
      <w:r w:rsidRPr="002B599F">
        <w:rPr>
          <w:rFonts w:ascii="Times New Roman" w:eastAsia="宋体" w:hAnsi="Times New Roman"/>
          <w:b/>
          <w:bCs/>
        </w:rPr>
        <w:t>3</w:t>
      </w:r>
      <w:r w:rsidRPr="002B599F">
        <w:rPr>
          <w:rFonts w:ascii="Times New Roman" w:hAnsi="Times New Roman"/>
          <w:b/>
          <w:bCs/>
          <w:lang w:val="en-GB"/>
        </w:rPr>
        <w:t xml:space="preserve">: </w:t>
      </w:r>
      <w:r w:rsidRPr="009E65C4">
        <w:rPr>
          <w:rFonts w:eastAsiaTheme="minorEastAsia"/>
          <w:b/>
          <w:lang w:val="en-GB"/>
        </w:rPr>
        <w:t xml:space="preserve">If SCG is released during MCG LTM, </w:t>
      </w:r>
      <w:r w:rsidRPr="00E115BD">
        <w:rPr>
          <w:rFonts w:eastAsiaTheme="minorEastAsia"/>
          <w:b/>
          <w:lang w:val="en-GB"/>
        </w:rPr>
        <w:t>the UE should perform</w:t>
      </w:r>
      <w:r>
        <w:rPr>
          <w:rFonts w:eastAsiaTheme="minorEastAsia"/>
          <w:b/>
          <w:lang w:val="en-GB"/>
        </w:rPr>
        <w:t xml:space="preserve"> the following action by default:</w:t>
      </w:r>
    </w:p>
    <w:p w14:paraId="698989F7" w14:textId="77777777" w:rsidR="004F7D1B" w:rsidRDefault="004F7D1B" w:rsidP="004F7D1B">
      <w:pPr>
        <w:pStyle w:val="af4"/>
        <w:numPr>
          <w:ilvl w:val="0"/>
          <w:numId w:val="29"/>
        </w:numPr>
        <w:jc w:val="both"/>
        <w:rPr>
          <w:rFonts w:eastAsiaTheme="minorEastAsia"/>
          <w:b/>
          <w:lang w:val="en-GB"/>
        </w:rPr>
      </w:pPr>
      <w:r w:rsidRPr="009B1EA5">
        <w:rPr>
          <w:rFonts w:eastAsiaTheme="minorEastAsia"/>
          <w:b/>
          <w:lang w:val="en-GB"/>
        </w:rPr>
        <w:t>For SN-terminated SCG bearer</w:t>
      </w:r>
    </w:p>
    <w:p w14:paraId="5C7EC03D" w14:textId="77777777" w:rsidR="004F7D1B" w:rsidRPr="009B1EA5" w:rsidRDefault="004F7D1B" w:rsidP="004F7D1B">
      <w:pPr>
        <w:pStyle w:val="af4"/>
        <w:numPr>
          <w:ilvl w:val="1"/>
          <w:numId w:val="29"/>
        </w:numPr>
        <w:jc w:val="both"/>
        <w:rPr>
          <w:rFonts w:eastAsiaTheme="minorEastAsia"/>
          <w:b/>
          <w:lang w:val="en-GB"/>
        </w:rPr>
      </w:pPr>
      <w:r w:rsidRPr="009B1EA5">
        <w:rPr>
          <w:rFonts w:eastAsiaTheme="minorEastAsia"/>
          <w:b/>
          <w:lang w:val="en-GB"/>
        </w:rPr>
        <w:t>If radio bearer is mapped from SN to MN, UE should perform PDCP reestablishment since the key has changed, else UE should only perform PDCP data recovery (for AM DRB)</w:t>
      </w:r>
    </w:p>
    <w:p w14:paraId="05A1D980" w14:textId="77777777" w:rsidR="004F7D1B" w:rsidRPr="009B1EA5" w:rsidRDefault="004F7D1B" w:rsidP="004F7D1B">
      <w:pPr>
        <w:pStyle w:val="af4"/>
        <w:numPr>
          <w:ilvl w:val="1"/>
          <w:numId w:val="29"/>
        </w:numPr>
        <w:jc w:val="both"/>
        <w:rPr>
          <w:rFonts w:eastAsiaTheme="minorEastAsia"/>
          <w:b/>
          <w:lang w:val="en-GB"/>
        </w:rPr>
      </w:pPr>
      <w:r w:rsidRPr="009B1EA5">
        <w:rPr>
          <w:rFonts w:eastAsiaTheme="minorEastAsia"/>
          <w:b/>
          <w:lang w:val="en-GB"/>
        </w:rPr>
        <w:t>If RLC bearer is mapped form SCG to MCG, UE should perform RLC establishment in MCG.</w:t>
      </w:r>
    </w:p>
    <w:p w14:paraId="2D21C836" w14:textId="77777777" w:rsidR="004F7D1B" w:rsidRPr="009B1EA5" w:rsidRDefault="004F7D1B" w:rsidP="004F7D1B">
      <w:pPr>
        <w:pStyle w:val="af4"/>
        <w:numPr>
          <w:ilvl w:val="0"/>
          <w:numId w:val="29"/>
        </w:numPr>
        <w:jc w:val="both"/>
        <w:rPr>
          <w:rFonts w:eastAsiaTheme="minorEastAsia"/>
          <w:b/>
          <w:lang w:val="en-GB"/>
        </w:rPr>
      </w:pPr>
      <w:r w:rsidRPr="009B1EA5">
        <w:rPr>
          <w:rFonts w:eastAsiaTheme="minorEastAsia"/>
          <w:b/>
          <w:lang w:val="en-GB"/>
        </w:rPr>
        <w:t xml:space="preserve">For MN-terminated SCG bearer </w:t>
      </w:r>
    </w:p>
    <w:p w14:paraId="040A88C0" w14:textId="77777777" w:rsidR="004F7D1B" w:rsidRPr="009B1EA5" w:rsidRDefault="004F7D1B" w:rsidP="004F7D1B">
      <w:pPr>
        <w:pStyle w:val="af4"/>
        <w:numPr>
          <w:ilvl w:val="1"/>
          <w:numId w:val="29"/>
        </w:numPr>
        <w:jc w:val="both"/>
        <w:rPr>
          <w:rFonts w:eastAsiaTheme="minorEastAsia"/>
          <w:b/>
          <w:lang w:val="en-GB"/>
        </w:rPr>
      </w:pPr>
      <w:proofErr w:type="gramStart"/>
      <w:r w:rsidRPr="009B1EA5">
        <w:rPr>
          <w:rFonts w:eastAsiaTheme="minorEastAsia"/>
          <w:b/>
          <w:lang w:val="en-GB"/>
        </w:rPr>
        <w:t>If  RLC</w:t>
      </w:r>
      <w:proofErr w:type="gramEnd"/>
      <w:r w:rsidRPr="009B1EA5">
        <w:rPr>
          <w:rFonts w:eastAsiaTheme="minorEastAsia"/>
          <w:b/>
          <w:lang w:val="en-GB"/>
        </w:rPr>
        <w:t xml:space="preserve"> bearer is mapped form SCG to MCG, UE should perform PDCP data recovery (for AM DRB) and RLC establishment in MCG.</w:t>
      </w:r>
    </w:p>
    <w:p w14:paraId="232CEC04" w14:textId="77777777" w:rsidR="004F7D1B" w:rsidRPr="009B1EA5" w:rsidRDefault="004F7D1B" w:rsidP="004F7D1B">
      <w:pPr>
        <w:pStyle w:val="af4"/>
        <w:numPr>
          <w:ilvl w:val="0"/>
          <w:numId w:val="29"/>
        </w:numPr>
        <w:jc w:val="both"/>
        <w:rPr>
          <w:rFonts w:eastAsiaTheme="minorEastAsia"/>
          <w:b/>
          <w:lang w:val="en-GB"/>
        </w:rPr>
      </w:pPr>
      <w:r w:rsidRPr="009B1EA5">
        <w:rPr>
          <w:rFonts w:eastAsiaTheme="minorEastAsia"/>
          <w:b/>
          <w:lang w:val="en-GB"/>
        </w:rPr>
        <w:t>For MN-terminated split bearer and SN-terminated split bearer</w:t>
      </w:r>
    </w:p>
    <w:p w14:paraId="0D672D1F" w14:textId="77777777" w:rsidR="004F7D1B" w:rsidRPr="009B1EA5" w:rsidRDefault="004F7D1B" w:rsidP="004F7D1B">
      <w:pPr>
        <w:pStyle w:val="af4"/>
        <w:numPr>
          <w:ilvl w:val="1"/>
          <w:numId w:val="29"/>
        </w:numPr>
        <w:jc w:val="both"/>
        <w:rPr>
          <w:rFonts w:eastAsiaTheme="minorEastAsia"/>
          <w:b/>
          <w:lang w:val="en-GB"/>
        </w:rPr>
      </w:pPr>
      <w:r w:rsidRPr="009B1EA5">
        <w:rPr>
          <w:rFonts w:eastAsiaTheme="minorEastAsia"/>
          <w:b/>
          <w:lang w:val="en-GB"/>
        </w:rPr>
        <w:t xml:space="preserve">UE should perform PDCP data recovery </w:t>
      </w:r>
    </w:p>
    <w:p w14:paraId="74E6B7D6" w14:textId="1FFAB8BB" w:rsidR="004F7D1B" w:rsidRDefault="004F7D1B" w:rsidP="001B3975">
      <w:pPr>
        <w:spacing w:before="120" w:after="120"/>
        <w:jc w:val="both"/>
        <w:rPr>
          <w:rFonts w:ascii="Times New Roman" w:eastAsia="宋体" w:hAnsi="Times New Roman"/>
          <w:szCs w:val="24"/>
          <w:lang w:val="en-GB"/>
        </w:rPr>
      </w:pPr>
    </w:p>
    <w:p w14:paraId="708DA497" w14:textId="6274EA7C" w:rsidR="00DA1B7A" w:rsidRDefault="00DA1B7A" w:rsidP="001B3975">
      <w:pPr>
        <w:spacing w:before="120" w:after="120"/>
        <w:jc w:val="both"/>
        <w:rPr>
          <w:rFonts w:ascii="Times New Roman" w:hAnsi="Times New Roman"/>
          <w:b/>
          <w:bCs/>
          <w:i/>
          <w:iCs/>
          <w:color w:val="4472C4" w:themeColor="accent1"/>
          <w:u w:val="single"/>
          <w:lang w:val="en-GB"/>
        </w:rPr>
      </w:pPr>
      <w:r w:rsidRPr="00DA1B7A">
        <w:rPr>
          <w:rFonts w:ascii="Times New Roman" w:hAnsi="Times New Roman"/>
          <w:b/>
          <w:bCs/>
          <w:i/>
          <w:iCs/>
          <w:color w:val="4472C4" w:themeColor="accent1"/>
          <w:u w:val="single"/>
          <w:lang w:val="en-GB"/>
        </w:rPr>
        <w:t>UE-based TA measurements</w:t>
      </w:r>
    </w:p>
    <w:p w14:paraId="05E69919" w14:textId="77777777" w:rsidR="00DA1B7A" w:rsidRDefault="00DA1B7A" w:rsidP="00DA1B7A">
      <w:pPr>
        <w:spacing w:after="120"/>
        <w:jc w:val="both"/>
        <w:rPr>
          <w:rFonts w:ascii="Times New Roman" w:hAnsi="Times New Roman"/>
          <w:b/>
          <w:bCs/>
          <w:lang w:val="en-GB"/>
        </w:rPr>
      </w:pPr>
      <w:r w:rsidRPr="003F22AB">
        <w:rPr>
          <w:rFonts w:ascii="Times New Roman" w:hAnsi="Times New Roman"/>
          <w:b/>
          <w:bCs/>
          <w:lang w:val="en-GB"/>
        </w:rPr>
        <w:t xml:space="preserve">Proposal </w:t>
      </w:r>
      <w:r w:rsidRPr="002873CA">
        <w:rPr>
          <w:rFonts w:ascii="Times New Roman" w:eastAsia="宋体" w:hAnsi="Times New Roman"/>
          <w:b/>
          <w:bCs/>
        </w:rPr>
        <w:t>4</w:t>
      </w:r>
      <w:r w:rsidRPr="003F22AB">
        <w:rPr>
          <w:rFonts w:ascii="Times New Roman" w:hAnsi="Times New Roman"/>
          <w:b/>
          <w:bCs/>
          <w:lang w:val="en-GB"/>
        </w:rPr>
        <w:t>:</w:t>
      </w:r>
      <w:r w:rsidRPr="002873CA">
        <w:rPr>
          <w:rFonts w:ascii="Times New Roman" w:hAnsi="Times New Roman"/>
          <w:b/>
          <w:bCs/>
          <w:lang w:val="en-GB"/>
        </w:rPr>
        <w:t xml:space="preserve"> It’s up to UE implementation </w:t>
      </w:r>
      <w:r>
        <w:rPr>
          <w:rFonts w:ascii="Times New Roman" w:hAnsi="Times New Roman"/>
          <w:b/>
          <w:bCs/>
          <w:lang w:val="en-GB"/>
        </w:rPr>
        <w:t xml:space="preserve">to decide </w:t>
      </w:r>
      <w:r w:rsidRPr="002873CA">
        <w:rPr>
          <w:rFonts w:ascii="Times New Roman" w:hAnsi="Times New Roman"/>
          <w:b/>
          <w:bCs/>
          <w:lang w:val="en-GB"/>
        </w:rPr>
        <w:t>whether to perform UE-based TA measurement before or after</w:t>
      </w:r>
      <w:r>
        <w:rPr>
          <w:rFonts w:ascii="Times New Roman" w:hAnsi="Times New Roman"/>
          <w:b/>
          <w:bCs/>
          <w:lang w:val="en-GB"/>
        </w:rPr>
        <w:t xml:space="preserve"> receiving the LTM</w:t>
      </w:r>
      <w:r w:rsidRPr="002873CA">
        <w:rPr>
          <w:rFonts w:ascii="Times New Roman" w:hAnsi="Times New Roman"/>
          <w:b/>
          <w:bCs/>
          <w:lang w:val="en-GB"/>
        </w:rPr>
        <w:t xml:space="preserve"> cell switch command</w:t>
      </w:r>
      <w:r w:rsidRPr="003F22AB">
        <w:rPr>
          <w:rFonts w:ascii="Times New Roman" w:hAnsi="Times New Roman"/>
          <w:b/>
          <w:bCs/>
          <w:lang w:val="en-GB"/>
        </w:rPr>
        <w:t>.</w:t>
      </w:r>
    </w:p>
    <w:p w14:paraId="3A54704A" w14:textId="6BCDEACE" w:rsidR="00DA1B7A" w:rsidRDefault="00DA1B7A" w:rsidP="001B3975">
      <w:pPr>
        <w:spacing w:before="120" w:after="120"/>
        <w:jc w:val="both"/>
        <w:rPr>
          <w:rFonts w:ascii="Times New Roman" w:eastAsia="宋体" w:hAnsi="Times New Roman"/>
          <w:szCs w:val="24"/>
          <w:lang w:val="en-GB"/>
        </w:rPr>
      </w:pPr>
    </w:p>
    <w:p w14:paraId="55B5D041" w14:textId="40A9F5CE" w:rsidR="00DA1B7A" w:rsidRDefault="00DA1B7A" w:rsidP="001B3975">
      <w:pPr>
        <w:spacing w:before="120" w:after="120"/>
        <w:jc w:val="both"/>
        <w:rPr>
          <w:rFonts w:ascii="Times New Roman" w:hAnsi="Times New Roman"/>
          <w:b/>
          <w:bCs/>
          <w:i/>
          <w:iCs/>
          <w:color w:val="4472C4" w:themeColor="accent1"/>
          <w:u w:val="single"/>
          <w:lang w:val="en-GB"/>
        </w:rPr>
      </w:pPr>
      <w:r w:rsidRPr="00DA1B7A">
        <w:rPr>
          <w:rFonts w:ascii="Times New Roman" w:hAnsi="Times New Roman"/>
          <w:b/>
          <w:bCs/>
          <w:i/>
          <w:iCs/>
          <w:color w:val="4472C4" w:themeColor="accent1"/>
          <w:u w:val="single"/>
          <w:lang w:val="en-GB"/>
        </w:rPr>
        <w:t>T304 timer value</w:t>
      </w:r>
    </w:p>
    <w:p w14:paraId="0331E1EF" w14:textId="77777777" w:rsidR="00DA1B7A" w:rsidRPr="000174A9" w:rsidRDefault="00DA1B7A" w:rsidP="00DA1B7A">
      <w:pPr>
        <w:spacing w:after="120"/>
        <w:jc w:val="both"/>
        <w:rPr>
          <w:rFonts w:ascii="Times New Roman" w:eastAsiaTheme="minorEastAsia" w:hAnsi="Times New Roman"/>
          <w:b/>
          <w:bCs/>
          <w:lang w:val="en-GB"/>
        </w:rPr>
      </w:pPr>
      <w:r w:rsidRPr="003F22AB">
        <w:rPr>
          <w:rFonts w:ascii="Times New Roman" w:hAnsi="Times New Roman"/>
          <w:b/>
          <w:bCs/>
          <w:lang w:val="en-GB"/>
        </w:rPr>
        <w:t xml:space="preserve">Proposal </w:t>
      </w:r>
      <w:r>
        <w:rPr>
          <w:rFonts w:ascii="Times New Roman" w:eastAsia="宋体" w:hAnsi="Times New Roman"/>
          <w:b/>
          <w:bCs/>
        </w:rPr>
        <w:t>5</w:t>
      </w:r>
      <w:r w:rsidRPr="003F22AB">
        <w:rPr>
          <w:rFonts w:ascii="Times New Roman" w:hAnsi="Times New Roman"/>
          <w:b/>
          <w:bCs/>
          <w:lang w:val="en-GB"/>
        </w:rPr>
        <w:t>:</w:t>
      </w:r>
      <w:r>
        <w:rPr>
          <w:rFonts w:ascii="Times New Roman" w:hAnsi="Times New Roman"/>
          <w:b/>
          <w:bCs/>
          <w:lang w:val="en-GB"/>
        </w:rPr>
        <w:t xml:space="preserve"> Current values of timer T304 are reused and no new values will be introduced for LTM.</w:t>
      </w:r>
    </w:p>
    <w:p w14:paraId="5347C3DD" w14:textId="65C49F8E" w:rsidR="00DA1B7A" w:rsidRDefault="00DA1B7A" w:rsidP="001B3975">
      <w:pPr>
        <w:spacing w:before="120" w:after="120"/>
        <w:jc w:val="both"/>
        <w:rPr>
          <w:rFonts w:ascii="Times New Roman" w:eastAsia="宋体" w:hAnsi="Times New Roman"/>
          <w:szCs w:val="24"/>
          <w:lang w:val="en-GB"/>
        </w:rPr>
      </w:pPr>
    </w:p>
    <w:p w14:paraId="432A011F" w14:textId="49FFFA14" w:rsidR="00DA1B7A" w:rsidRDefault="00DA1B7A" w:rsidP="001B3975">
      <w:pPr>
        <w:spacing w:before="120" w:after="120"/>
        <w:jc w:val="both"/>
        <w:rPr>
          <w:rFonts w:ascii="Times New Roman" w:hAnsi="Times New Roman"/>
          <w:b/>
          <w:bCs/>
          <w:i/>
          <w:iCs/>
          <w:color w:val="4472C4" w:themeColor="accent1"/>
          <w:u w:val="single"/>
          <w:lang w:val="en-GB"/>
        </w:rPr>
      </w:pPr>
      <w:r w:rsidRPr="00DA1B7A">
        <w:rPr>
          <w:rFonts w:ascii="Times New Roman" w:hAnsi="Times New Roman"/>
          <w:b/>
          <w:bCs/>
          <w:i/>
          <w:iCs/>
          <w:color w:val="4472C4" w:themeColor="accent1"/>
          <w:u w:val="single"/>
          <w:lang w:val="en-GB"/>
        </w:rPr>
        <w:t>Coexistence of LTM with other features</w:t>
      </w:r>
    </w:p>
    <w:p w14:paraId="66EC0D17" w14:textId="77777777" w:rsidR="00DA1B7A" w:rsidRPr="003F22AB" w:rsidRDefault="00DA1B7A" w:rsidP="00DA1B7A">
      <w:pPr>
        <w:spacing w:after="120"/>
        <w:jc w:val="both"/>
        <w:rPr>
          <w:rFonts w:ascii="Times New Roman" w:hAnsi="Times New Roman"/>
          <w:lang w:val="en-GB"/>
        </w:rPr>
      </w:pPr>
      <w:r w:rsidRPr="00DD0DBC">
        <w:rPr>
          <w:rFonts w:ascii="Times New Roman" w:hAnsi="Times New Roman" w:hint="eastAsia"/>
          <w:b/>
          <w:bCs/>
          <w:lang w:val="en-GB"/>
        </w:rPr>
        <w:t>Pro</w:t>
      </w:r>
      <w:r w:rsidRPr="00DD0DBC">
        <w:rPr>
          <w:rFonts w:ascii="Times New Roman" w:hAnsi="Times New Roman"/>
          <w:b/>
          <w:bCs/>
          <w:lang w:val="en-GB"/>
        </w:rPr>
        <w:t xml:space="preserve">posal </w:t>
      </w:r>
      <w:r>
        <w:rPr>
          <w:rFonts w:ascii="Times New Roman" w:eastAsia="宋体" w:hAnsi="Times New Roman"/>
          <w:b/>
          <w:bCs/>
        </w:rPr>
        <w:t>6</w:t>
      </w:r>
      <w:r w:rsidRPr="00DD0DBC">
        <w:rPr>
          <w:rFonts w:ascii="Times New Roman" w:hAnsi="Times New Roman"/>
          <w:b/>
          <w:bCs/>
          <w:lang w:val="en-GB"/>
        </w:rPr>
        <w:t>:</w:t>
      </w:r>
      <w:r>
        <w:rPr>
          <w:rFonts w:ascii="Times New Roman" w:hAnsi="Times New Roman"/>
          <w:b/>
          <w:bCs/>
          <w:lang w:val="en-GB"/>
        </w:rPr>
        <w:t xml:space="preserve"> A</w:t>
      </w:r>
      <w:r w:rsidRPr="003F22AB">
        <w:rPr>
          <w:rFonts w:ascii="Times New Roman" w:hAnsi="Times New Roman"/>
          <w:b/>
          <w:bCs/>
          <w:lang w:val="en-GB"/>
        </w:rPr>
        <w:t xml:space="preserve"> UE can be configured with both LTM and</w:t>
      </w:r>
      <w:r>
        <w:rPr>
          <w:rFonts w:ascii="Times New Roman" w:hAnsi="Times New Roman"/>
          <w:b/>
          <w:bCs/>
          <w:lang w:val="en-GB"/>
        </w:rPr>
        <w:t xml:space="preserve"> CHO/CPC.</w:t>
      </w:r>
    </w:p>
    <w:p w14:paraId="2467D321" w14:textId="77777777" w:rsidR="00DA1B7A" w:rsidRDefault="00DA1B7A" w:rsidP="00DA1B7A">
      <w:pPr>
        <w:spacing w:after="120"/>
        <w:jc w:val="both"/>
        <w:rPr>
          <w:rFonts w:ascii="Times New Roman" w:hAnsi="Times New Roman"/>
          <w:b/>
          <w:bCs/>
          <w:lang w:val="en-GB"/>
        </w:rPr>
      </w:pPr>
      <w:r w:rsidRPr="00DD0DBC">
        <w:rPr>
          <w:rFonts w:ascii="Times New Roman" w:hAnsi="Times New Roman" w:hint="eastAsia"/>
          <w:b/>
          <w:bCs/>
          <w:lang w:val="en-GB"/>
        </w:rPr>
        <w:t>Pro</w:t>
      </w:r>
      <w:r w:rsidRPr="00DD0DBC">
        <w:rPr>
          <w:rFonts w:ascii="Times New Roman" w:hAnsi="Times New Roman"/>
          <w:b/>
          <w:bCs/>
          <w:lang w:val="en-GB"/>
        </w:rPr>
        <w:t xml:space="preserve">posal </w:t>
      </w:r>
      <w:r>
        <w:rPr>
          <w:rFonts w:ascii="Times New Roman" w:eastAsia="宋体" w:hAnsi="Times New Roman"/>
          <w:b/>
          <w:bCs/>
        </w:rPr>
        <w:t>7</w:t>
      </w:r>
      <w:r w:rsidRPr="00DD0DBC">
        <w:rPr>
          <w:rFonts w:ascii="Times New Roman" w:hAnsi="Times New Roman"/>
          <w:b/>
          <w:bCs/>
          <w:lang w:val="en-GB"/>
        </w:rPr>
        <w:t>:</w:t>
      </w:r>
      <w:r>
        <w:rPr>
          <w:rFonts w:ascii="Times New Roman" w:hAnsi="Times New Roman"/>
          <w:b/>
          <w:bCs/>
          <w:lang w:val="en-GB"/>
        </w:rPr>
        <w:t xml:space="preserve"> UE does not autonomously release the LTM configuration during the execution of CHO/CPC.</w:t>
      </w:r>
    </w:p>
    <w:p w14:paraId="3BC69B12" w14:textId="77777777" w:rsidR="00DA1B7A" w:rsidRPr="007156F6" w:rsidRDefault="00DA1B7A" w:rsidP="00DA1B7A">
      <w:pPr>
        <w:spacing w:after="120"/>
        <w:jc w:val="both"/>
        <w:rPr>
          <w:rFonts w:ascii="Times New Roman" w:eastAsiaTheme="minorEastAsia" w:hAnsi="Times New Roman"/>
          <w:b/>
          <w:bCs/>
          <w:lang w:val="en-GB"/>
        </w:rPr>
      </w:pPr>
      <w:r>
        <w:rPr>
          <w:rFonts w:ascii="Times New Roman" w:eastAsiaTheme="minorEastAsia" w:hAnsi="Times New Roman" w:hint="eastAsia"/>
          <w:b/>
          <w:bCs/>
          <w:lang w:val="en-GB"/>
        </w:rPr>
        <w:t>P</w:t>
      </w:r>
      <w:r>
        <w:rPr>
          <w:rFonts w:ascii="Times New Roman" w:eastAsiaTheme="minorEastAsia" w:hAnsi="Times New Roman"/>
          <w:b/>
          <w:bCs/>
          <w:lang w:val="en-GB"/>
        </w:rPr>
        <w:t xml:space="preserve">roposal 8: </w:t>
      </w:r>
      <w:r>
        <w:rPr>
          <w:rFonts w:ascii="Times New Roman" w:eastAsiaTheme="minorEastAsia" w:hAnsi="Times New Roman" w:hint="eastAsia"/>
          <w:b/>
          <w:bCs/>
          <w:lang w:val="en-GB"/>
        </w:rPr>
        <w:t>UE</w:t>
      </w:r>
      <w:r>
        <w:rPr>
          <w:rFonts w:ascii="Times New Roman" w:eastAsiaTheme="minorEastAsia" w:hAnsi="Times New Roman"/>
          <w:b/>
          <w:bCs/>
          <w:lang w:val="en-GB"/>
        </w:rPr>
        <w:t xml:space="preserve"> will </w:t>
      </w:r>
      <w:r>
        <w:rPr>
          <w:rFonts w:ascii="Times New Roman" w:hAnsi="Times New Roman"/>
          <w:b/>
          <w:bCs/>
          <w:lang w:val="en-GB"/>
        </w:rPr>
        <w:t>autonomously</w:t>
      </w:r>
      <w:r>
        <w:rPr>
          <w:rFonts w:ascii="Times New Roman" w:eastAsiaTheme="minorEastAsia" w:hAnsi="Times New Roman"/>
          <w:b/>
          <w:bCs/>
          <w:lang w:val="en-GB"/>
        </w:rPr>
        <w:t xml:space="preserve"> release the CHO, R16 intra-SN CPC, and R17 inter-SN CPAC configurations during the execution of LTM cell switch.</w:t>
      </w:r>
    </w:p>
    <w:p w14:paraId="72583060" w14:textId="77777777" w:rsidR="00DA1B7A" w:rsidRDefault="00DA1B7A" w:rsidP="00DA1B7A">
      <w:pPr>
        <w:spacing w:after="120"/>
        <w:jc w:val="both"/>
        <w:rPr>
          <w:rFonts w:ascii="Times New Roman" w:eastAsiaTheme="minorEastAsia" w:hAnsi="Times New Roman"/>
          <w:b/>
          <w:bCs/>
          <w:lang w:val="en-GB"/>
        </w:rPr>
      </w:pPr>
      <w:r w:rsidRPr="00DD0DBC">
        <w:rPr>
          <w:rFonts w:ascii="Times New Roman" w:hAnsi="Times New Roman" w:hint="eastAsia"/>
          <w:b/>
          <w:bCs/>
          <w:lang w:val="en-GB"/>
        </w:rPr>
        <w:lastRenderedPageBreak/>
        <w:t>Pro</w:t>
      </w:r>
      <w:r w:rsidRPr="00DD0DBC">
        <w:rPr>
          <w:rFonts w:ascii="Times New Roman" w:hAnsi="Times New Roman"/>
          <w:b/>
          <w:bCs/>
          <w:lang w:val="en-GB"/>
        </w:rPr>
        <w:t xml:space="preserve">posal </w:t>
      </w:r>
      <w:r>
        <w:rPr>
          <w:rFonts w:ascii="Times New Roman" w:eastAsia="宋体" w:hAnsi="Times New Roman"/>
          <w:b/>
          <w:bCs/>
        </w:rPr>
        <w:t>9</w:t>
      </w:r>
      <w:r w:rsidRPr="00DD0DBC">
        <w:rPr>
          <w:rFonts w:ascii="Times New Roman" w:hAnsi="Times New Roman"/>
          <w:b/>
          <w:bCs/>
          <w:lang w:val="en-GB"/>
        </w:rPr>
        <w:t>:</w:t>
      </w:r>
      <w:r>
        <w:rPr>
          <w:rFonts w:ascii="Times New Roman" w:hAnsi="Times New Roman"/>
          <w:b/>
          <w:bCs/>
          <w:lang w:val="en-GB"/>
        </w:rPr>
        <w:t xml:space="preserve"> UE does not autonomously release the subsequent CPAC configuration during the execution of LTM.</w:t>
      </w:r>
    </w:p>
    <w:p w14:paraId="33B3A26F" w14:textId="77777777" w:rsidR="00DA1B7A" w:rsidRPr="00CE19EF" w:rsidRDefault="00DA1B7A" w:rsidP="00DA1B7A">
      <w:pPr>
        <w:spacing w:after="120"/>
        <w:jc w:val="both"/>
        <w:rPr>
          <w:rFonts w:ascii="Times New Roman" w:eastAsiaTheme="minorEastAsia" w:hAnsi="Times New Roman"/>
          <w:b/>
          <w:bCs/>
          <w:lang w:val="en-GB"/>
        </w:rPr>
      </w:pPr>
      <w:r w:rsidRPr="00280573">
        <w:rPr>
          <w:rFonts w:ascii="Times New Roman" w:eastAsiaTheme="minorEastAsia" w:hAnsi="Times New Roman" w:hint="eastAsia"/>
          <w:b/>
          <w:bCs/>
          <w:lang w:val="en-GB"/>
        </w:rPr>
        <w:t>P</w:t>
      </w:r>
      <w:r w:rsidRPr="00280573">
        <w:rPr>
          <w:rFonts w:ascii="Times New Roman" w:eastAsiaTheme="minorEastAsia" w:hAnsi="Times New Roman"/>
          <w:b/>
          <w:bCs/>
          <w:lang w:val="en-GB"/>
        </w:rPr>
        <w:t xml:space="preserve">roposal </w:t>
      </w:r>
      <w:r>
        <w:rPr>
          <w:rFonts w:ascii="Times New Roman" w:eastAsiaTheme="minorEastAsia" w:hAnsi="Times New Roman"/>
          <w:b/>
          <w:bCs/>
          <w:lang w:val="en-GB"/>
        </w:rPr>
        <w:t>10</w:t>
      </w:r>
      <w:r w:rsidRPr="00280573">
        <w:rPr>
          <w:rFonts w:ascii="Times New Roman" w:eastAsiaTheme="minorEastAsia" w:hAnsi="Times New Roman"/>
          <w:b/>
          <w:bCs/>
          <w:lang w:val="en-GB"/>
        </w:rPr>
        <w:t xml:space="preserve">: LTM </w:t>
      </w:r>
      <w:r>
        <w:rPr>
          <w:rFonts w:ascii="Times New Roman" w:eastAsiaTheme="minorEastAsia" w:hAnsi="Times New Roman"/>
          <w:b/>
          <w:bCs/>
          <w:lang w:val="en-GB"/>
        </w:rPr>
        <w:t>should be able to</w:t>
      </w:r>
      <w:r w:rsidRPr="00280573">
        <w:rPr>
          <w:rFonts w:ascii="Times New Roman" w:eastAsiaTheme="minorEastAsia" w:hAnsi="Times New Roman"/>
          <w:b/>
          <w:bCs/>
          <w:lang w:val="en-GB"/>
        </w:rPr>
        <w:t xml:space="preserve"> </w:t>
      </w:r>
      <w:r>
        <w:rPr>
          <w:rFonts w:ascii="Times New Roman" w:eastAsiaTheme="minorEastAsia" w:hAnsi="Times New Roman"/>
          <w:b/>
          <w:bCs/>
          <w:lang w:val="en-GB"/>
        </w:rPr>
        <w:t>coexist with</w:t>
      </w:r>
      <w:r w:rsidRPr="00280573">
        <w:rPr>
          <w:rFonts w:ascii="Times New Roman" w:eastAsiaTheme="minorEastAsia" w:hAnsi="Times New Roman"/>
          <w:b/>
          <w:bCs/>
          <w:lang w:val="en-GB"/>
        </w:rPr>
        <w:t xml:space="preserve"> all other mobility-independent features</w:t>
      </w:r>
      <w:r>
        <w:rPr>
          <w:rFonts w:ascii="Times New Roman" w:eastAsiaTheme="minorEastAsia" w:hAnsi="Times New Roman"/>
          <w:b/>
          <w:bCs/>
          <w:lang w:val="en-GB"/>
        </w:rPr>
        <w:t xml:space="preserve">, </w:t>
      </w:r>
      <w:r w:rsidRPr="00280573">
        <w:rPr>
          <w:rFonts w:ascii="Times New Roman" w:eastAsiaTheme="minorEastAsia" w:hAnsi="Times New Roman"/>
          <w:b/>
          <w:bCs/>
          <w:lang w:val="en-GB"/>
        </w:rPr>
        <w:t>such as MBS, IAB, NR-U</w:t>
      </w:r>
      <w:r>
        <w:rPr>
          <w:rFonts w:ascii="Times New Roman" w:eastAsiaTheme="minorEastAsia" w:hAnsi="Times New Roman"/>
          <w:b/>
          <w:bCs/>
          <w:lang w:val="en-GB"/>
        </w:rPr>
        <w:t>,</w:t>
      </w:r>
      <w:r w:rsidRPr="00280573">
        <w:rPr>
          <w:rFonts w:ascii="Times New Roman" w:eastAsiaTheme="minorEastAsia" w:hAnsi="Times New Roman"/>
          <w:b/>
          <w:bCs/>
          <w:lang w:val="en-GB"/>
        </w:rPr>
        <w:t xml:space="preserve"> and multi-TRP.</w:t>
      </w:r>
    </w:p>
    <w:p w14:paraId="7C29B405" w14:textId="77777777" w:rsidR="00DA1B7A" w:rsidRPr="00DA1B7A" w:rsidRDefault="00DA1B7A" w:rsidP="001B3975">
      <w:pPr>
        <w:spacing w:before="120" w:after="120"/>
        <w:jc w:val="both"/>
        <w:rPr>
          <w:rFonts w:ascii="Times New Roman" w:eastAsia="宋体" w:hAnsi="Times New Roman" w:hint="eastAsia"/>
          <w:szCs w:val="24"/>
          <w:lang w:val="en-GB"/>
        </w:rPr>
      </w:pPr>
      <w:bookmarkStart w:id="8" w:name="_GoBack"/>
      <w:bookmarkEnd w:id="8"/>
    </w:p>
    <w:p w14:paraId="50997756" w14:textId="77777777" w:rsidR="00C7234D" w:rsidRDefault="009279BF" w:rsidP="007156F6">
      <w:pPr>
        <w:pStyle w:val="af4"/>
        <w:keepNext/>
        <w:keepLines/>
        <w:pageBreakBefore/>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Pr>
          <w:rFonts w:ascii="Arial" w:eastAsia="宋体" w:hAnsi="Arial" w:cs="Arial"/>
          <w:sz w:val="36"/>
          <w:lang w:eastAsia="en-GB"/>
        </w:rPr>
        <w:lastRenderedPageBreak/>
        <w:t>References</w:t>
      </w:r>
    </w:p>
    <w:p w14:paraId="25FEB637" w14:textId="6D3C23D0" w:rsidR="00C7234D" w:rsidRPr="009B748C" w:rsidRDefault="0092462F" w:rsidP="009B748C">
      <w:pPr>
        <w:pStyle w:val="af4"/>
        <w:numPr>
          <w:ilvl w:val="0"/>
          <w:numId w:val="7"/>
        </w:numPr>
      </w:pPr>
      <w:r>
        <w:t>R2-2311606, RRC open issues list for LTM, Ericsson.</w:t>
      </w:r>
      <w:bookmarkEnd w:id="0"/>
    </w:p>
    <w:p w14:paraId="05FF9B35" w14:textId="4D77CA79" w:rsidR="003D496B" w:rsidRPr="00691311" w:rsidRDefault="003D496B" w:rsidP="009B1EA5">
      <w:pPr>
        <w:pStyle w:val="af4"/>
        <w:numPr>
          <w:ilvl w:val="0"/>
          <w:numId w:val="7"/>
        </w:numPr>
        <w:rPr>
          <w:rFonts w:ascii="Times New Roman" w:eastAsia="宋体" w:hAnsi="Times New Roman"/>
          <w:color w:val="000000"/>
          <w:szCs w:val="24"/>
        </w:rPr>
      </w:pPr>
      <w:r>
        <w:t xml:space="preserve">R2-2310887, </w:t>
      </w:r>
      <w:r w:rsidRPr="003D496B">
        <w:t>Discussion of remaining RRC open issues for LTM</w:t>
      </w:r>
      <w:r>
        <w:t>, Ericsson</w:t>
      </w:r>
      <w:r w:rsidR="0092462F">
        <w:t>.</w:t>
      </w:r>
    </w:p>
    <w:sectPr w:rsidR="003D496B" w:rsidRPr="0069131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3E8BD" w14:textId="77777777" w:rsidR="003F15B7" w:rsidRDefault="003F15B7" w:rsidP="007074BE">
      <w:r>
        <w:separator/>
      </w:r>
    </w:p>
  </w:endnote>
  <w:endnote w:type="continuationSeparator" w:id="0">
    <w:p w14:paraId="0B43C6D6" w14:textId="77777777" w:rsidR="003F15B7" w:rsidRDefault="003F15B7" w:rsidP="007074BE">
      <w:r>
        <w:continuationSeparator/>
      </w:r>
    </w:p>
  </w:endnote>
  <w:endnote w:type="continuationNotice" w:id="1">
    <w:p w14:paraId="39B38BC2" w14:textId="77777777" w:rsidR="003F15B7" w:rsidRDefault="003F15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9BA3E" w14:textId="77777777" w:rsidR="003F15B7" w:rsidRDefault="003F15B7" w:rsidP="007074BE">
      <w:r>
        <w:separator/>
      </w:r>
    </w:p>
  </w:footnote>
  <w:footnote w:type="continuationSeparator" w:id="0">
    <w:p w14:paraId="319C98EF" w14:textId="77777777" w:rsidR="003F15B7" w:rsidRDefault="003F15B7" w:rsidP="007074BE">
      <w:r>
        <w:continuationSeparator/>
      </w:r>
    </w:p>
  </w:footnote>
  <w:footnote w:type="continuationNotice" w:id="1">
    <w:p w14:paraId="2E1B9B58" w14:textId="77777777" w:rsidR="003F15B7" w:rsidRDefault="003F15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25526"/>
    <w:multiLevelType w:val="hybridMultilevel"/>
    <w:tmpl w:val="C1A09E34"/>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4444C11"/>
    <w:multiLevelType w:val="multilevel"/>
    <w:tmpl w:val="C8BECCD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7848B2"/>
    <w:multiLevelType w:val="multilevel"/>
    <w:tmpl w:val="1A7E977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F156AF"/>
    <w:multiLevelType w:val="multilevel"/>
    <w:tmpl w:val="9444948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E2729C"/>
    <w:multiLevelType w:val="multilevel"/>
    <w:tmpl w:val="434E5EE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A337B"/>
    <w:multiLevelType w:val="multilevel"/>
    <w:tmpl w:val="4D32F69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3178E2"/>
    <w:multiLevelType w:val="hybridMultilevel"/>
    <w:tmpl w:val="D1683AA8"/>
    <w:lvl w:ilvl="0" w:tplc="62DAB5EC">
      <w:start w:val="3"/>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8" w15:restartNumberingAfterBreak="0">
    <w:nsid w:val="1F83248A"/>
    <w:multiLevelType w:val="multilevel"/>
    <w:tmpl w:val="004499B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02922"/>
    <w:multiLevelType w:val="hybridMultilevel"/>
    <w:tmpl w:val="2F08D460"/>
    <w:lvl w:ilvl="0" w:tplc="95323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167ED4"/>
    <w:multiLevelType w:val="multilevel"/>
    <w:tmpl w:val="DAF4500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422303"/>
    <w:multiLevelType w:val="multilevel"/>
    <w:tmpl w:val="E94CB78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5A5D0B"/>
    <w:multiLevelType w:val="hybridMultilevel"/>
    <w:tmpl w:val="64EE55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8D020B"/>
    <w:multiLevelType w:val="multilevel"/>
    <w:tmpl w:val="488D020B"/>
    <w:lvl w:ilvl="0">
      <w:start w:val="1"/>
      <w:numFmt w:val="bullet"/>
      <w:lvlText w:val=""/>
      <w:lvlJc w:val="left"/>
      <w:pPr>
        <w:tabs>
          <w:tab w:val="left" w:pos="644"/>
        </w:tabs>
        <w:ind w:left="644"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6EC6AFC"/>
    <w:multiLevelType w:val="multilevel"/>
    <w:tmpl w:val="0436CBA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2A3880"/>
    <w:multiLevelType w:val="multilevel"/>
    <w:tmpl w:val="65C6F28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671B2E"/>
    <w:multiLevelType w:val="multilevel"/>
    <w:tmpl w:val="59671B2E"/>
    <w:lvl w:ilvl="0">
      <w:start w:val="1"/>
      <w:numFmt w:val="bullet"/>
      <w:lvlText w:val=""/>
      <w:lvlJc w:val="left"/>
      <w:pPr>
        <w:ind w:left="720" w:hanging="36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7" w15:restartNumberingAfterBreak="0">
    <w:nsid w:val="596839E5"/>
    <w:multiLevelType w:val="hybridMultilevel"/>
    <w:tmpl w:val="C8E218EE"/>
    <w:lvl w:ilvl="0" w:tplc="6D9A0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4D5E54"/>
    <w:multiLevelType w:val="hybridMultilevel"/>
    <w:tmpl w:val="A7AE6E22"/>
    <w:lvl w:ilvl="0" w:tplc="E83863CA">
      <w:start w:val="3"/>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46960CA"/>
    <w:multiLevelType w:val="multilevel"/>
    <w:tmpl w:val="F42017F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1E0F5B"/>
    <w:multiLevelType w:val="multilevel"/>
    <w:tmpl w:val="B68A6B7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6E1028B9"/>
    <w:multiLevelType w:val="multilevel"/>
    <w:tmpl w:val="DDEAFCDA"/>
    <w:lvl w:ilvl="0">
      <w:start w:val="1"/>
      <w:numFmt w:val="decimal"/>
      <w:lvlText w:val="Proposal %1"/>
      <w:lvlJc w:val="left"/>
      <w:pPr>
        <w:tabs>
          <w:tab w:val="num" w:pos="1304"/>
        </w:tabs>
        <w:ind w:left="1304" w:hanging="1304"/>
      </w:pPr>
      <w:rPr>
        <w:rFonts w:ascii="Times New Roman" w:hAnsi="Times New Roman" w:cs="Times New Roman"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4" w15:restartNumberingAfterBreak="0">
    <w:nsid w:val="6EDB2961"/>
    <w:multiLevelType w:val="multilevel"/>
    <w:tmpl w:val="3072E85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D1D223A"/>
    <w:multiLevelType w:val="multilevel"/>
    <w:tmpl w:val="7D1D223A"/>
    <w:lvl w:ilvl="0">
      <w:start w:val="1"/>
      <w:numFmt w:val="bullet"/>
      <w:lvlText w:val=""/>
      <w:lvlJc w:val="left"/>
      <w:pPr>
        <w:ind w:left="487" w:hanging="440"/>
      </w:pPr>
      <w:rPr>
        <w:rFonts w:ascii="Wingdings" w:hAnsi="Wingdings" w:hint="default"/>
      </w:rPr>
    </w:lvl>
    <w:lvl w:ilvl="1">
      <w:start w:val="1"/>
      <w:numFmt w:val="bullet"/>
      <w:lvlText w:val="‐"/>
      <w:lvlJc w:val="left"/>
      <w:pPr>
        <w:ind w:left="927" w:hanging="440"/>
      </w:pPr>
      <w:rPr>
        <w:rFonts w:ascii="宋体" w:eastAsia="宋体" w:hAnsi="宋体" w:cs="Times New Roman" w:hint="eastAsia"/>
      </w:rPr>
    </w:lvl>
    <w:lvl w:ilvl="2">
      <w:start w:val="1"/>
      <w:numFmt w:val="bullet"/>
      <w:lvlText w:val=""/>
      <w:lvlJc w:val="left"/>
      <w:pPr>
        <w:ind w:left="1367" w:hanging="440"/>
      </w:pPr>
      <w:rPr>
        <w:rFonts w:ascii="Wingdings" w:hAnsi="Wingdings" w:hint="default"/>
      </w:rPr>
    </w:lvl>
    <w:lvl w:ilvl="3">
      <w:start w:val="1"/>
      <w:numFmt w:val="bullet"/>
      <w:lvlText w:val=""/>
      <w:lvlJc w:val="left"/>
      <w:pPr>
        <w:ind w:left="1807" w:hanging="440"/>
      </w:pPr>
      <w:rPr>
        <w:rFonts w:ascii="Wingdings" w:hAnsi="Wingdings" w:hint="default"/>
      </w:rPr>
    </w:lvl>
    <w:lvl w:ilvl="4">
      <w:start w:val="1"/>
      <w:numFmt w:val="bullet"/>
      <w:lvlText w:val=""/>
      <w:lvlJc w:val="left"/>
      <w:pPr>
        <w:ind w:left="2247" w:hanging="440"/>
      </w:pPr>
      <w:rPr>
        <w:rFonts w:ascii="Wingdings" w:hAnsi="Wingdings" w:hint="default"/>
      </w:rPr>
    </w:lvl>
    <w:lvl w:ilvl="5">
      <w:start w:val="1"/>
      <w:numFmt w:val="bullet"/>
      <w:lvlText w:val=""/>
      <w:lvlJc w:val="left"/>
      <w:pPr>
        <w:ind w:left="2687" w:hanging="440"/>
      </w:pPr>
      <w:rPr>
        <w:rFonts w:ascii="Wingdings" w:hAnsi="Wingdings" w:hint="default"/>
      </w:rPr>
    </w:lvl>
    <w:lvl w:ilvl="6">
      <w:start w:val="1"/>
      <w:numFmt w:val="bullet"/>
      <w:lvlText w:val=""/>
      <w:lvlJc w:val="left"/>
      <w:pPr>
        <w:ind w:left="3127" w:hanging="440"/>
      </w:pPr>
      <w:rPr>
        <w:rFonts w:ascii="Wingdings" w:hAnsi="Wingdings" w:hint="default"/>
      </w:rPr>
    </w:lvl>
    <w:lvl w:ilvl="7">
      <w:start w:val="1"/>
      <w:numFmt w:val="bullet"/>
      <w:lvlText w:val=""/>
      <w:lvlJc w:val="left"/>
      <w:pPr>
        <w:ind w:left="3567" w:hanging="440"/>
      </w:pPr>
      <w:rPr>
        <w:rFonts w:ascii="Wingdings" w:hAnsi="Wingdings" w:hint="default"/>
      </w:rPr>
    </w:lvl>
    <w:lvl w:ilvl="8">
      <w:start w:val="1"/>
      <w:numFmt w:val="bullet"/>
      <w:lvlText w:val=""/>
      <w:lvlJc w:val="left"/>
      <w:pPr>
        <w:ind w:left="4007" w:hanging="440"/>
      </w:pPr>
      <w:rPr>
        <w:rFonts w:ascii="Wingdings" w:hAnsi="Wingdings" w:hint="default"/>
      </w:rPr>
    </w:lvl>
  </w:abstractNum>
  <w:num w:numId="1">
    <w:abstractNumId w:val="25"/>
  </w:num>
  <w:num w:numId="2">
    <w:abstractNumId w:val="7"/>
  </w:num>
  <w:num w:numId="3">
    <w:abstractNumId w:val="22"/>
  </w:num>
  <w:num w:numId="4">
    <w:abstractNumId w:val="16"/>
  </w:num>
  <w:num w:numId="5">
    <w:abstractNumId w:val="13"/>
  </w:num>
  <w:num w:numId="6">
    <w:abstractNumId w:val="27"/>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7"/>
  </w:num>
  <w:num w:numId="12">
    <w:abstractNumId w:val="3"/>
  </w:num>
  <w:num w:numId="13">
    <w:abstractNumId w:val="24"/>
  </w:num>
  <w:num w:numId="14">
    <w:abstractNumId w:val="15"/>
  </w:num>
  <w:num w:numId="15">
    <w:abstractNumId w:val="11"/>
  </w:num>
  <w:num w:numId="16">
    <w:abstractNumId w:val="4"/>
  </w:num>
  <w:num w:numId="17">
    <w:abstractNumId w:val="20"/>
  </w:num>
  <w:num w:numId="18">
    <w:abstractNumId w:val="1"/>
  </w:num>
  <w:num w:numId="19">
    <w:abstractNumId w:val="14"/>
  </w:num>
  <w:num w:numId="20">
    <w:abstractNumId w:val="21"/>
  </w:num>
  <w:num w:numId="21">
    <w:abstractNumId w:val="10"/>
  </w:num>
  <w:num w:numId="22">
    <w:abstractNumId w:val="25"/>
  </w:num>
  <w:num w:numId="23">
    <w:abstractNumId w:val="8"/>
  </w:num>
  <w:num w:numId="24">
    <w:abstractNumId w:val="18"/>
  </w:num>
  <w:num w:numId="25">
    <w:abstractNumId w:val="5"/>
  </w:num>
  <w:num w:numId="26">
    <w:abstractNumId w:val="2"/>
  </w:num>
  <w:num w:numId="27">
    <w:abstractNumId w:val="12"/>
  </w:num>
  <w:num w:numId="28">
    <w:abstractNumId w:val="6"/>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defaultTabStop w:val="420"/>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tKwFAFSZRrotAAAA"/>
    <w:docVar w:name="commondata" w:val="eyJoZGlkIjoiYjc1NDAzZTU0MTc4OWEyODdhNTA1YWM1ZTU0NDZkYmQifQ=="/>
  </w:docVars>
  <w:rsids>
    <w:rsidRoot w:val="003672C4"/>
    <w:rsid w:val="0000131E"/>
    <w:rsid w:val="00001F7D"/>
    <w:rsid w:val="00002C2D"/>
    <w:rsid w:val="00002F76"/>
    <w:rsid w:val="00003F54"/>
    <w:rsid w:val="000049B7"/>
    <w:rsid w:val="0000515E"/>
    <w:rsid w:val="00013097"/>
    <w:rsid w:val="000153E2"/>
    <w:rsid w:val="00016572"/>
    <w:rsid w:val="00016AEE"/>
    <w:rsid w:val="00016EFF"/>
    <w:rsid w:val="000174A9"/>
    <w:rsid w:val="0002066C"/>
    <w:rsid w:val="000215A4"/>
    <w:rsid w:val="000242D5"/>
    <w:rsid w:val="000259BE"/>
    <w:rsid w:val="00025F1A"/>
    <w:rsid w:val="0002721E"/>
    <w:rsid w:val="00027243"/>
    <w:rsid w:val="00027894"/>
    <w:rsid w:val="000278D4"/>
    <w:rsid w:val="00027B2E"/>
    <w:rsid w:val="00030BD0"/>
    <w:rsid w:val="00031F3B"/>
    <w:rsid w:val="00042E4A"/>
    <w:rsid w:val="00045A08"/>
    <w:rsid w:val="00045D19"/>
    <w:rsid w:val="00046B50"/>
    <w:rsid w:val="000505B5"/>
    <w:rsid w:val="00050968"/>
    <w:rsid w:val="00051BC8"/>
    <w:rsid w:val="00051C31"/>
    <w:rsid w:val="00052BFD"/>
    <w:rsid w:val="000531C3"/>
    <w:rsid w:val="00053BD7"/>
    <w:rsid w:val="00057D31"/>
    <w:rsid w:val="00057EB8"/>
    <w:rsid w:val="00060CCF"/>
    <w:rsid w:val="00060DC0"/>
    <w:rsid w:val="00063FB2"/>
    <w:rsid w:val="000679F2"/>
    <w:rsid w:val="00067D0E"/>
    <w:rsid w:val="00072A6A"/>
    <w:rsid w:val="00073B79"/>
    <w:rsid w:val="000749DB"/>
    <w:rsid w:val="000761A8"/>
    <w:rsid w:val="00077D41"/>
    <w:rsid w:val="00080417"/>
    <w:rsid w:val="00080C20"/>
    <w:rsid w:val="00083006"/>
    <w:rsid w:val="000850B0"/>
    <w:rsid w:val="00085826"/>
    <w:rsid w:val="000859FC"/>
    <w:rsid w:val="00085DBC"/>
    <w:rsid w:val="00093EB5"/>
    <w:rsid w:val="00094155"/>
    <w:rsid w:val="000A1322"/>
    <w:rsid w:val="000A165A"/>
    <w:rsid w:val="000A49A5"/>
    <w:rsid w:val="000A591D"/>
    <w:rsid w:val="000A5BF9"/>
    <w:rsid w:val="000A5CC5"/>
    <w:rsid w:val="000A5FAF"/>
    <w:rsid w:val="000A6F81"/>
    <w:rsid w:val="000B5504"/>
    <w:rsid w:val="000B608F"/>
    <w:rsid w:val="000C1091"/>
    <w:rsid w:val="000C157A"/>
    <w:rsid w:val="000C1C4A"/>
    <w:rsid w:val="000C29C0"/>
    <w:rsid w:val="000C306F"/>
    <w:rsid w:val="000C38B7"/>
    <w:rsid w:val="000C4ABF"/>
    <w:rsid w:val="000D256E"/>
    <w:rsid w:val="000D2C2D"/>
    <w:rsid w:val="000D2CDC"/>
    <w:rsid w:val="000D368E"/>
    <w:rsid w:val="000D4189"/>
    <w:rsid w:val="000D5A52"/>
    <w:rsid w:val="000E5F49"/>
    <w:rsid w:val="000F09B2"/>
    <w:rsid w:val="000F4580"/>
    <w:rsid w:val="000F45AB"/>
    <w:rsid w:val="000F5D15"/>
    <w:rsid w:val="000F5F20"/>
    <w:rsid w:val="00100440"/>
    <w:rsid w:val="00102992"/>
    <w:rsid w:val="001033FE"/>
    <w:rsid w:val="0010400B"/>
    <w:rsid w:val="0010473C"/>
    <w:rsid w:val="00105469"/>
    <w:rsid w:val="00106F0C"/>
    <w:rsid w:val="0010724B"/>
    <w:rsid w:val="0010732B"/>
    <w:rsid w:val="00110631"/>
    <w:rsid w:val="00113AA8"/>
    <w:rsid w:val="00115CD2"/>
    <w:rsid w:val="00121569"/>
    <w:rsid w:val="00124517"/>
    <w:rsid w:val="00125D65"/>
    <w:rsid w:val="0012646E"/>
    <w:rsid w:val="0012662C"/>
    <w:rsid w:val="00130AD4"/>
    <w:rsid w:val="00130D38"/>
    <w:rsid w:val="00130D40"/>
    <w:rsid w:val="00130DA7"/>
    <w:rsid w:val="001337DF"/>
    <w:rsid w:val="00133AA1"/>
    <w:rsid w:val="00133D24"/>
    <w:rsid w:val="0013489D"/>
    <w:rsid w:val="001377B9"/>
    <w:rsid w:val="00143F00"/>
    <w:rsid w:val="001443DE"/>
    <w:rsid w:val="00144A16"/>
    <w:rsid w:val="00145CDA"/>
    <w:rsid w:val="00147109"/>
    <w:rsid w:val="0014783F"/>
    <w:rsid w:val="00151330"/>
    <w:rsid w:val="001517B0"/>
    <w:rsid w:val="00161019"/>
    <w:rsid w:val="0016311E"/>
    <w:rsid w:val="00163435"/>
    <w:rsid w:val="00164744"/>
    <w:rsid w:val="00170DA9"/>
    <w:rsid w:val="00171AF2"/>
    <w:rsid w:val="00173ACF"/>
    <w:rsid w:val="00174722"/>
    <w:rsid w:val="00174D8E"/>
    <w:rsid w:val="00175E85"/>
    <w:rsid w:val="001779EB"/>
    <w:rsid w:val="00180507"/>
    <w:rsid w:val="001811A4"/>
    <w:rsid w:val="00181516"/>
    <w:rsid w:val="00181622"/>
    <w:rsid w:val="001826FF"/>
    <w:rsid w:val="00184B90"/>
    <w:rsid w:val="001851DC"/>
    <w:rsid w:val="00186766"/>
    <w:rsid w:val="00187C47"/>
    <w:rsid w:val="0019178C"/>
    <w:rsid w:val="001921F3"/>
    <w:rsid w:val="00193BBE"/>
    <w:rsid w:val="00194163"/>
    <w:rsid w:val="00195BCE"/>
    <w:rsid w:val="001A3ED0"/>
    <w:rsid w:val="001A4B8A"/>
    <w:rsid w:val="001A65EC"/>
    <w:rsid w:val="001A7782"/>
    <w:rsid w:val="001B0733"/>
    <w:rsid w:val="001B07F3"/>
    <w:rsid w:val="001B12E2"/>
    <w:rsid w:val="001B1423"/>
    <w:rsid w:val="001B1705"/>
    <w:rsid w:val="001B2570"/>
    <w:rsid w:val="001B3975"/>
    <w:rsid w:val="001B5C82"/>
    <w:rsid w:val="001B6506"/>
    <w:rsid w:val="001B76D0"/>
    <w:rsid w:val="001C0867"/>
    <w:rsid w:val="001C0B87"/>
    <w:rsid w:val="001C3969"/>
    <w:rsid w:val="001C51A1"/>
    <w:rsid w:val="001C5D1C"/>
    <w:rsid w:val="001C7801"/>
    <w:rsid w:val="001C7DE4"/>
    <w:rsid w:val="001D343B"/>
    <w:rsid w:val="001D4135"/>
    <w:rsid w:val="001D5ECD"/>
    <w:rsid w:val="001D7F43"/>
    <w:rsid w:val="001E04B6"/>
    <w:rsid w:val="001E178E"/>
    <w:rsid w:val="001E2F41"/>
    <w:rsid w:val="001F157F"/>
    <w:rsid w:val="001F54A8"/>
    <w:rsid w:val="001F61EF"/>
    <w:rsid w:val="001F68BE"/>
    <w:rsid w:val="001F73EA"/>
    <w:rsid w:val="00201888"/>
    <w:rsid w:val="00202DD5"/>
    <w:rsid w:val="002034A5"/>
    <w:rsid w:val="00203CD4"/>
    <w:rsid w:val="00204377"/>
    <w:rsid w:val="00206284"/>
    <w:rsid w:val="00207215"/>
    <w:rsid w:val="00207324"/>
    <w:rsid w:val="00212035"/>
    <w:rsid w:val="00212A8E"/>
    <w:rsid w:val="0021328F"/>
    <w:rsid w:val="00214B76"/>
    <w:rsid w:val="00214B81"/>
    <w:rsid w:val="0021777D"/>
    <w:rsid w:val="00217A43"/>
    <w:rsid w:val="002214FC"/>
    <w:rsid w:val="00221C7A"/>
    <w:rsid w:val="00224165"/>
    <w:rsid w:val="0022464F"/>
    <w:rsid w:val="00224878"/>
    <w:rsid w:val="00224879"/>
    <w:rsid w:val="00224C7A"/>
    <w:rsid w:val="00224F55"/>
    <w:rsid w:val="002266DE"/>
    <w:rsid w:val="00226C71"/>
    <w:rsid w:val="00230285"/>
    <w:rsid w:val="00231AE2"/>
    <w:rsid w:val="0023360D"/>
    <w:rsid w:val="00234CE7"/>
    <w:rsid w:val="00235290"/>
    <w:rsid w:val="00235F45"/>
    <w:rsid w:val="00236C6B"/>
    <w:rsid w:val="00251300"/>
    <w:rsid w:val="002532A2"/>
    <w:rsid w:val="00254CAB"/>
    <w:rsid w:val="00255B90"/>
    <w:rsid w:val="002611A8"/>
    <w:rsid w:val="00262A5B"/>
    <w:rsid w:val="002639F2"/>
    <w:rsid w:val="00265765"/>
    <w:rsid w:val="00266B52"/>
    <w:rsid w:val="00267289"/>
    <w:rsid w:val="00270278"/>
    <w:rsid w:val="00271219"/>
    <w:rsid w:val="002728D0"/>
    <w:rsid w:val="002728D5"/>
    <w:rsid w:val="00272BD9"/>
    <w:rsid w:val="00273BEC"/>
    <w:rsid w:val="00273E3D"/>
    <w:rsid w:val="00276230"/>
    <w:rsid w:val="00277503"/>
    <w:rsid w:val="00280573"/>
    <w:rsid w:val="00283D78"/>
    <w:rsid w:val="002846E1"/>
    <w:rsid w:val="002873CA"/>
    <w:rsid w:val="00287B28"/>
    <w:rsid w:val="00290FBC"/>
    <w:rsid w:val="00292B29"/>
    <w:rsid w:val="00292BD2"/>
    <w:rsid w:val="00292DEC"/>
    <w:rsid w:val="002944D9"/>
    <w:rsid w:val="00294F48"/>
    <w:rsid w:val="002A0089"/>
    <w:rsid w:val="002A0DE2"/>
    <w:rsid w:val="002A28FE"/>
    <w:rsid w:val="002A51F0"/>
    <w:rsid w:val="002A5D69"/>
    <w:rsid w:val="002A7927"/>
    <w:rsid w:val="002B0929"/>
    <w:rsid w:val="002B2A3A"/>
    <w:rsid w:val="002B34AF"/>
    <w:rsid w:val="002B3EBB"/>
    <w:rsid w:val="002B4812"/>
    <w:rsid w:val="002B71B6"/>
    <w:rsid w:val="002B7212"/>
    <w:rsid w:val="002C036E"/>
    <w:rsid w:val="002C3F56"/>
    <w:rsid w:val="002C5C65"/>
    <w:rsid w:val="002C64C6"/>
    <w:rsid w:val="002C6812"/>
    <w:rsid w:val="002C6938"/>
    <w:rsid w:val="002C7EA8"/>
    <w:rsid w:val="002D1B01"/>
    <w:rsid w:val="002E1B88"/>
    <w:rsid w:val="002E4099"/>
    <w:rsid w:val="002E4EA8"/>
    <w:rsid w:val="002F0A54"/>
    <w:rsid w:val="002F114E"/>
    <w:rsid w:val="002F1F44"/>
    <w:rsid w:val="002F23B1"/>
    <w:rsid w:val="002F2BCD"/>
    <w:rsid w:val="002F3BAE"/>
    <w:rsid w:val="002F4129"/>
    <w:rsid w:val="002F44D7"/>
    <w:rsid w:val="002F58A7"/>
    <w:rsid w:val="002F6AB0"/>
    <w:rsid w:val="002F7412"/>
    <w:rsid w:val="002F7868"/>
    <w:rsid w:val="00300F40"/>
    <w:rsid w:val="003010F8"/>
    <w:rsid w:val="00301233"/>
    <w:rsid w:val="00303995"/>
    <w:rsid w:val="00304202"/>
    <w:rsid w:val="00304277"/>
    <w:rsid w:val="003060B4"/>
    <w:rsid w:val="003112E6"/>
    <w:rsid w:val="003115D7"/>
    <w:rsid w:val="00314263"/>
    <w:rsid w:val="00314579"/>
    <w:rsid w:val="003147B9"/>
    <w:rsid w:val="00315EAB"/>
    <w:rsid w:val="0031625E"/>
    <w:rsid w:val="0031694B"/>
    <w:rsid w:val="00317F21"/>
    <w:rsid w:val="00320071"/>
    <w:rsid w:val="00321B3A"/>
    <w:rsid w:val="00322121"/>
    <w:rsid w:val="00324115"/>
    <w:rsid w:val="00327C61"/>
    <w:rsid w:val="00331747"/>
    <w:rsid w:val="003321D0"/>
    <w:rsid w:val="003322DF"/>
    <w:rsid w:val="00332D94"/>
    <w:rsid w:val="0033334B"/>
    <w:rsid w:val="00333694"/>
    <w:rsid w:val="00336F33"/>
    <w:rsid w:val="00342DC1"/>
    <w:rsid w:val="00344E2F"/>
    <w:rsid w:val="00345346"/>
    <w:rsid w:val="003460BE"/>
    <w:rsid w:val="00346E10"/>
    <w:rsid w:val="00347460"/>
    <w:rsid w:val="00347A53"/>
    <w:rsid w:val="0035072F"/>
    <w:rsid w:val="00352125"/>
    <w:rsid w:val="00352C5E"/>
    <w:rsid w:val="00353C6C"/>
    <w:rsid w:val="003541EC"/>
    <w:rsid w:val="00360889"/>
    <w:rsid w:val="003618AB"/>
    <w:rsid w:val="00365719"/>
    <w:rsid w:val="00365CAE"/>
    <w:rsid w:val="00367057"/>
    <w:rsid w:val="003672C4"/>
    <w:rsid w:val="003677D8"/>
    <w:rsid w:val="00367945"/>
    <w:rsid w:val="00367DB3"/>
    <w:rsid w:val="00372DC6"/>
    <w:rsid w:val="00376A69"/>
    <w:rsid w:val="00381E7B"/>
    <w:rsid w:val="0038212B"/>
    <w:rsid w:val="0038269C"/>
    <w:rsid w:val="00387C7F"/>
    <w:rsid w:val="00390308"/>
    <w:rsid w:val="0039150B"/>
    <w:rsid w:val="00392F1F"/>
    <w:rsid w:val="003935EE"/>
    <w:rsid w:val="00393B09"/>
    <w:rsid w:val="00395A08"/>
    <w:rsid w:val="00396584"/>
    <w:rsid w:val="003965D0"/>
    <w:rsid w:val="003967F7"/>
    <w:rsid w:val="003972C4"/>
    <w:rsid w:val="003A01D4"/>
    <w:rsid w:val="003A362B"/>
    <w:rsid w:val="003A631D"/>
    <w:rsid w:val="003A6948"/>
    <w:rsid w:val="003A715A"/>
    <w:rsid w:val="003A7293"/>
    <w:rsid w:val="003B1F17"/>
    <w:rsid w:val="003B2CB9"/>
    <w:rsid w:val="003B50FC"/>
    <w:rsid w:val="003B5D77"/>
    <w:rsid w:val="003B6BD3"/>
    <w:rsid w:val="003C4010"/>
    <w:rsid w:val="003D11BF"/>
    <w:rsid w:val="003D496B"/>
    <w:rsid w:val="003D633B"/>
    <w:rsid w:val="003D7A81"/>
    <w:rsid w:val="003D7B3F"/>
    <w:rsid w:val="003E02FD"/>
    <w:rsid w:val="003E0644"/>
    <w:rsid w:val="003E108D"/>
    <w:rsid w:val="003E3CE0"/>
    <w:rsid w:val="003E4178"/>
    <w:rsid w:val="003E47BD"/>
    <w:rsid w:val="003E510A"/>
    <w:rsid w:val="003E56ED"/>
    <w:rsid w:val="003E6522"/>
    <w:rsid w:val="003E6F50"/>
    <w:rsid w:val="003F0332"/>
    <w:rsid w:val="003F15B7"/>
    <w:rsid w:val="003F22AB"/>
    <w:rsid w:val="003F3CBD"/>
    <w:rsid w:val="003F4231"/>
    <w:rsid w:val="003F6A3A"/>
    <w:rsid w:val="003F7A6F"/>
    <w:rsid w:val="00402FCA"/>
    <w:rsid w:val="00405EC6"/>
    <w:rsid w:val="0040649F"/>
    <w:rsid w:val="00407983"/>
    <w:rsid w:val="004103C6"/>
    <w:rsid w:val="00412680"/>
    <w:rsid w:val="004129C5"/>
    <w:rsid w:val="00413485"/>
    <w:rsid w:val="0041673C"/>
    <w:rsid w:val="00416E15"/>
    <w:rsid w:val="004176BE"/>
    <w:rsid w:val="0042113D"/>
    <w:rsid w:val="004214D7"/>
    <w:rsid w:val="00425A6F"/>
    <w:rsid w:val="00427F0D"/>
    <w:rsid w:val="004313E7"/>
    <w:rsid w:val="004335ED"/>
    <w:rsid w:val="00435488"/>
    <w:rsid w:val="00435F74"/>
    <w:rsid w:val="00436C44"/>
    <w:rsid w:val="00437BBF"/>
    <w:rsid w:val="0044154A"/>
    <w:rsid w:val="00441652"/>
    <w:rsid w:val="00443363"/>
    <w:rsid w:val="00443BFF"/>
    <w:rsid w:val="00447DFF"/>
    <w:rsid w:val="00450551"/>
    <w:rsid w:val="004525D2"/>
    <w:rsid w:val="00454F7F"/>
    <w:rsid w:val="00460167"/>
    <w:rsid w:val="00460B91"/>
    <w:rsid w:val="004613A0"/>
    <w:rsid w:val="00461CD5"/>
    <w:rsid w:val="00462336"/>
    <w:rsid w:val="00464D2B"/>
    <w:rsid w:val="004653A6"/>
    <w:rsid w:val="0046673B"/>
    <w:rsid w:val="0046728A"/>
    <w:rsid w:val="00470EFD"/>
    <w:rsid w:val="00471788"/>
    <w:rsid w:val="00477D9F"/>
    <w:rsid w:val="00477E90"/>
    <w:rsid w:val="00480785"/>
    <w:rsid w:val="00480D18"/>
    <w:rsid w:val="004821D3"/>
    <w:rsid w:val="00482533"/>
    <w:rsid w:val="00482C29"/>
    <w:rsid w:val="004838E5"/>
    <w:rsid w:val="00486DD7"/>
    <w:rsid w:val="0049472A"/>
    <w:rsid w:val="004954F7"/>
    <w:rsid w:val="0049557B"/>
    <w:rsid w:val="004972AF"/>
    <w:rsid w:val="004A137D"/>
    <w:rsid w:val="004A22FD"/>
    <w:rsid w:val="004A712E"/>
    <w:rsid w:val="004B0E72"/>
    <w:rsid w:val="004B2154"/>
    <w:rsid w:val="004B2A97"/>
    <w:rsid w:val="004B40EA"/>
    <w:rsid w:val="004B40F7"/>
    <w:rsid w:val="004B5457"/>
    <w:rsid w:val="004B65C8"/>
    <w:rsid w:val="004B74DC"/>
    <w:rsid w:val="004C0047"/>
    <w:rsid w:val="004C15A7"/>
    <w:rsid w:val="004C1A87"/>
    <w:rsid w:val="004C2969"/>
    <w:rsid w:val="004C3201"/>
    <w:rsid w:val="004C5DB4"/>
    <w:rsid w:val="004C6E75"/>
    <w:rsid w:val="004D0EA0"/>
    <w:rsid w:val="004D1AF3"/>
    <w:rsid w:val="004D1F26"/>
    <w:rsid w:val="004D46E2"/>
    <w:rsid w:val="004E3A5E"/>
    <w:rsid w:val="004E3E1A"/>
    <w:rsid w:val="004E5591"/>
    <w:rsid w:val="004F01B7"/>
    <w:rsid w:val="004F06B4"/>
    <w:rsid w:val="004F09A4"/>
    <w:rsid w:val="004F11A2"/>
    <w:rsid w:val="004F1C75"/>
    <w:rsid w:val="004F207A"/>
    <w:rsid w:val="004F222F"/>
    <w:rsid w:val="004F5019"/>
    <w:rsid w:val="004F7D1B"/>
    <w:rsid w:val="005000A8"/>
    <w:rsid w:val="005015C9"/>
    <w:rsid w:val="00503514"/>
    <w:rsid w:val="005036FC"/>
    <w:rsid w:val="005042E5"/>
    <w:rsid w:val="005059AF"/>
    <w:rsid w:val="00510A5B"/>
    <w:rsid w:val="00511E97"/>
    <w:rsid w:val="00514138"/>
    <w:rsid w:val="0051541A"/>
    <w:rsid w:val="00520A3B"/>
    <w:rsid w:val="005245BE"/>
    <w:rsid w:val="00524C50"/>
    <w:rsid w:val="0052511E"/>
    <w:rsid w:val="005251AD"/>
    <w:rsid w:val="00525B55"/>
    <w:rsid w:val="00525D82"/>
    <w:rsid w:val="0053192C"/>
    <w:rsid w:val="00531A6A"/>
    <w:rsid w:val="005346E7"/>
    <w:rsid w:val="00534DDB"/>
    <w:rsid w:val="00534F40"/>
    <w:rsid w:val="00535614"/>
    <w:rsid w:val="00535A7A"/>
    <w:rsid w:val="005372F8"/>
    <w:rsid w:val="00540459"/>
    <w:rsid w:val="005427F2"/>
    <w:rsid w:val="005449C0"/>
    <w:rsid w:val="00545B4D"/>
    <w:rsid w:val="0054641E"/>
    <w:rsid w:val="00547360"/>
    <w:rsid w:val="00547D42"/>
    <w:rsid w:val="005543CD"/>
    <w:rsid w:val="00555DE1"/>
    <w:rsid w:val="00563AFA"/>
    <w:rsid w:val="00564CD6"/>
    <w:rsid w:val="00566396"/>
    <w:rsid w:val="00572986"/>
    <w:rsid w:val="00573124"/>
    <w:rsid w:val="0057438B"/>
    <w:rsid w:val="0058114C"/>
    <w:rsid w:val="0058166B"/>
    <w:rsid w:val="005816D7"/>
    <w:rsid w:val="0058179F"/>
    <w:rsid w:val="00582207"/>
    <w:rsid w:val="00586158"/>
    <w:rsid w:val="00590D67"/>
    <w:rsid w:val="00592788"/>
    <w:rsid w:val="0059329D"/>
    <w:rsid w:val="00593C37"/>
    <w:rsid w:val="005940ED"/>
    <w:rsid w:val="00594CA4"/>
    <w:rsid w:val="00595BCF"/>
    <w:rsid w:val="00596D36"/>
    <w:rsid w:val="00597791"/>
    <w:rsid w:val="005A092B"/>
    <w:rsid w:val="005A0D8D"/>
    <w:rsid w:val="005A2079"/>
    <w:rsid w:val="005A6076"/>
    <w:rsid w:val="005B1A75"/>
    <w:rsid w:val="005B559E"/>
    <w:rsid w:val="005B580D"/>
    <w:rsid w:val="005B6653"/>
    <w:rsid w:val="005C2DDA"/>
    <w:rsid w:val="005C3913"/>
    <w:rsid w:val="005C4187"/>
    <w:rsid w:val="005C46A3"/>
    <w:rsid w:val="005C4C98"/>
    <w:rsid w:val="005C5E88"/>
    <w:rsid w:val="005C6261"/>
    <w:rsid w:val="005D08A2"/>
    <w:rsid w:val="005D0EB2"/>
    <w:rsid w:val="005D4FE1"/>
    <w:rsid w:val="005D5B9B"/>
    <w:rsid w:val="005D5E44"/>
    <w:rsid w:val="005D70B2"/>
    <w:rsid w:val="005D7D67"/>
    <w:rsid w:val="005E1FA2"/>
    <w:rsid w:val="005E4893"/>
    <w:rsid w:val="005E5212"/>
    <w:rsid w:val="005E641E"/>
    <w:rsid w:val="005E657B"/>
    <w:rsid w:val="005F0DDE"/>
    <w:rsid w:val="005F43F5"/>
    <w:rsid w:val="005F4417"/>
    <w:rsid w:val="005F5905"/>
    <w:rsid w:val="005F7591"/>
    <w:rsid w:val="00600370"/>
    <w:rsid w:val="006041F9"/>
    <w:rsid w:val="00604395"/>
    <w:rsid w:val="0060539C"/>
    <w:rsid w:val="0060659D"/>
    <w:rsid w:val="00606752"/>
    <w:rsid w:val="00607DA9"/>
    <w:rsid w:val="00610484"/>
    <w:rsid w:val="00613A66"/>
    <w:rsid w:val="006148F8"/>
    <w:rsid w:val="00614EDF"/>
    <w:rsid w:val="00621A9A"/>
    <w:rsid w:val="00622B45"/>
    <w:rsid w:val="0062486A"/>
    <w:rsid w:val="00625E94"/>
    <w:rsid w:val="00630DD1"/>
    <w:rsid w:val="00631F2C"/>
    <w:rsid w:val="00632B24"/>
    <w:rsid w:val="00632C69"/>
    <w:rsid w:val="00634222"/>
    <w:rsid w:val="00634895"/>
    <w:rsid w:val="00635B53"/>
    <w:rsid w:val="0063646C"/>
    <w:rsid w:val="00637B20"/>
    <w:rsid w:val="006404FA"/>
    <w:rsid w:val="006431C0"/>
    <w:rsid w:val="006444F1"/>
    <w:rsid w:val="00644B4C"/>
    <w:rsid w:val="00645A11"/>
    <w:rsid w:val="00647510"/>
    <w:rsid w:val="0065103E"/>
    <w:rsid w:val="00653ABB"/>
    <w:rsid w:val="0065583B"/>
    <w:rsid w:val="00656D0B"/>
    <w:rsid w:val="006618CD"/>
    <w:rsid w:val="006632FB"/>
    <w:rsid w:val="006643C6"/>
    <w:rsid w:val="00666066"/>
    <w:rsid w:val="006668FD"/>
    <w:rsid w:val="0066769E"/>
    <w:rsid w:val="00671B9B"/>
    <w:rsid w:val="00672E6B"/>
    <w:rsid w:val="00673972"/>
    <w:rsid w:val="0067448F"/>
    <w:rsid w:val="00674EE3"/>
    <w:rsid w:val="00677C01"/>
    <w:rsid w:val="00677D22"/>
    <w:rsid w:val="00681338"/>
    <w:rsid w:val="00682A7B"/>
    <w:rsid w:val="0068658F"/>
    <w:rsid w:val="00691311"/>
    <w:rsid w:val="00691573"/>
    <w:rsid w:val="006917FB"/>
    <w:rsid w:val="0069237A"/>
    <w:rsid w:val="00697109"/>
    <w:rsid w:val="0069774C"/>
    <w:rsid w:val="00697F37"/>
    <w:rsid w:val="006A2060"/>
    <w:rsid w:val="006A2F83"/>
    <w:rsid w:val="006A4CEB"/>
    <w:rsid w:val="006A543E"/>
    <w:rsid w:val="006A5F2B"/>
    <w:rsid w:val="006A653D"/>
    <w:rsid w:val="006B0023"/>
    <w:rsid w:val="006B1320"/>
    <w:rsid w:val="006B23E9"/>
    <w:rsid w:val="006B4C36"/>
    <w:rsid w:val="006B5A26"/>
    <w:rsid w:val="006B6FC9"/>
    <w:rsid w:val="006B7745"/>
    <w:rsid w:val="006C104F"/>
    <w:rsid w:val="006C16E3"/>
    <w:rsid w:val="006C20B3"/>
    <w:rsid w:val="006C3FAB"/>
    <w:rsid w:val="006C6635"/>
    <w:rsid w:val="006C6B87"/>
    <w:rsid w:val="006C7CAF"/>
    <w:rsid w:val="006D1374"/>
    <w:rsid w:val="006D218D"/>
    <w:rsid w:val="006D3EFE"/>
    <w:rsid w:val="006D46C5"/>
    <w:rsid w:val="006D53A7"/>
    <w:rsid w:val="006D5761"/>
    <w:rsid w:val="006D6203"/>
    <w:rsid w:val="006D659E"/>
    <w:rsid w:val="006E11DD"/>
    <w:rsid w:val="006E17F4"/>
    <w:rsid w:val="006E2688"/>
    <w:rsid w:val="006E37F4"/>
    <w:rsid w:val="006E508E"/>
    <w:rsid w:val="006E7A27"/>
    <w:rsid w:val="006F0916"/>
    <w:rsid w:val="006F3281"/>
    <w:rsid w:val="006F3619"/>
    <w:rsid w:val="006F369D"/>
    <w:rsid w:val="006F4583"/>
    <w:rsid w:val="006F5FE1"/>
    <w:rsid w:val="006F7170"/>
    <w:rsid w:val="006F73D7"/>
    <w:rsid w:val="006F76C1"/>
    <w:rsid w:val="00700399"/>
    <w:rsid w:val="007074BE"/>
    <w:rsid w:val="00707DC8"/>
    <w:rsid w:val="00710BBF"/>
    <w:rsid w:val="007121E5"/>
    <w:rsid w:val="007156F6"/>
    <w:rsid w:val="00721636"/>
    <w:rsid w:val="00721840"/>
    <w:rsid w:val="00724896"/>
    <w:rsid w:val="007270AC"/>
    <w:rsid w:val="007272C9"/>
    <w:rsid w:val="007276A9"/>
    <w:rsid w:val="00727EC5"/>
    <w:rsid w:val="007324C8"/>
    <w:rsid w:val="00735144"/>
    <w:rsid w:val="00735CF8"/>
    <w:rsid w:val="00736261"/>
    <w:rsid w:val="0074039E"/>
    <w:rsid w:val="00740638"/>
    <w:rsid w:val="007409B5"/>
    <w:rsid w:val="007418A8"/>
    <w:rsid w:val="00742E59"/>
    <w:rsid w:val="007444B7"/>
    <w:rsid w:val="00744681"/>
    <w:rsid w:val="00744825"/>
    <w:rsid w:val="00744942"/>
    <w:rsid w:val="0074543B"/>
    <w:rsid w:val="007459C8"/>
    <w:rsid w:val="00750EA4"/>
    <w:rsid w:val="0075157D"/>
    <w:rsid w:val="00751EC9"/>
    <w:rsid w:val="007524D9"/>
    <w:rsid w:val="007541B6"/>
    <w:rsid w:val="00754753"/>
    <w:rsid w:val="007548BB"/>
    <w:rsid w:val="0075566D"/>
    <w:rsid w:val="00755AA5"/>
    <w:rsid w:val="00755BF4"/>
    <w:rsid w:val="00755F33"/>
    <w:rsid w:val="007578C6"/>
    <w:rsid w:val="007613FF"/>
    <w:rsid w:val="007672B0"/>
    <w:rsid w:val="00767446"/>
    <w:rsid w:val="00767D74"/>
    <w:rsid w:val="007705EB"/>
    <w:rsid w:val="0077316A"/>
    <w:rsid w:val="0077331A"/>
    <w:rsid w:val="0077386E"/>
    <w:rsid w:val="0077404B"/>
    <w:rsid w:val="00774B41"/>
    <w:rsid w:val="00774DC2"/>
    <w:rsid w:val="00775CE6"/>
    <w:rsid w:val="00776156"/>
    <w:rsid w:val="00776267"/>
    <w:rsid w:val="007803BE"/>
    <w:rsid w:val="00781739"/>
    <w:rsid w:val="00782769"/>
    <w:rsid w:val="00784B14"/>
    <w:rsid w:val="00785DB7"/>
    <w:rsid w:val="0078646D"/>
    <w:rsid w:val="00791F17"/>
    <w:rsid w:val="00792774"/>
    <w:rsid w:val="00793CA9"/>
    <w:rsid w:val="00793E0A"/>
    <w:rsid w:val="007A18DA"/>
    <w:rsid w:val="007A2193"/>
    <w:rsid w:val="007A7349"/>
    <w:rsid w:val="007B07C6"/>
    <w:rsid w:val="007B4E87"/>
    <w:rsid w:val="007B5677"/>
    <w:rsid w:val="007B7221"/>
    <w:rsid w:val="007C108C"/>
    <w:rsid w:val="007C16E7"/>
    <w:rsid w:val="007C221F"/>
    <w:rsid w:val="007C7B97"/>
    <w:rsid w:val="007C7D47"/>
    <w:rsid w:val="007D2BB2"/>
    <w:rsid w:val="007D42D6"/>
    <w:rsid w:val="007D4E37"/>
    <w:rsid w:val="007D5983"/>
    <w:rsid w:val="007D7987"/>
    <w:rsid w:val="007E113A"/>
    <w:rsid w:val="007E2184"/>
    <w:rsid w:val="007E298D"/>
    <w:rsid w:val="007E724F"/>
    <w:rsid w:val="007E7533"/>
    <w:rsid w:val="007F021B"/>
    <w:rsid w:val="007F26D2"/>
    <w:rsid w:val="007F6C7C"/>
    <w:rsid w:val="007F7977"/>
    <w:rsid w:val="008121AB"/>
    <w:rsid w:val="008131BC"/>
    <w:rsid w:val="00813890"/>
    <w:rsid w:val="00813CD7"/>
    <w:rsid w:val="00814489"/>
    <w:rsid w:val="008144F5"/>
    <w:rsid w:val="00815CC9"/>
    <w:rsid w:val="008163CA"/>
    <w:rsid w:val="00817BAC"/>
    <w:rsid w:val="00820317"/>
    <w:rsid w:val="00820C20"/>
    <w:rsid w:val="00821137"/>
    <w:rsid w:val="008220E4"/>
    <w:rsid w:val="008308E3"/>
    <w:rsid w:val="008311DB"/>
    <w:rsid w:val="0083290E"/>
    <w:rsid w:val="008355B8"/>
    <w:rsid w:val="00841096"/>
    <w:rsid w:val="008454B5"/>
    <w:rsid w:val="0084791D"/>
    <w:rsid w:val="008537AF"/>
    <w:rsid w:val="0085409A"/>
    <w:rsid w:val="008547A5"/>
    <w:rsid w:val="00855043"/>
    <w:rsid w:val="00855ADD"/>
    <w:rsid w:val="00861229"/>
    <w:rsid w:val="00861799"/>
    <w:rsid w:val="008642A3"/>
    <w:rsid w:val="0086520A"/>
    <w:rsid w:val="00871D15"/>
    <w:rsid w:val="00873A4E"/>
    <w:rsid w:val="008753AF"/>
    <w:rsid w:val="0087587D"/>
    <w:rsid w:val="00876950"/>
    <w:rsid w:val="00880742"/>
    <w:rsid w:val="00883488"/>
    <w:rsid w:val="00883D17"/>
    <w:rsid w:val="00885071"/>
    <w:rsid w:val="008858DD"/>
    <w:rsid w:val="00885D87"/>
    <w:rsid w:val="00886F22"/>
    <w:rsid w:val="008872FB"/>
    <w:rsid w:val="00887A0C"/>
    <w:rsid w:val="008A13B7"/>
    <w:rsid w:val="008A1592"/>
    <w:rsid w:val="008A1C77"/>
    <w:rsid w:val="008A3542"/>
    <w:rsid w:val="008A4858"/>
    <w:rsid w:val="008A775F"/>
    <w:rsid w:val="008A7ACF"/>
    <w:rsid w:val="008B1BE1"/>
    <w:rsid w:val="008B467F"/>
    <w:rsid w:val="008B4D11"/>
    <w:rsid w:val="008B5026"/>
    <w:rsid w:val="008B609C"/>
    <w:rsid w:val="008C0C0F"/>
    <w:rsid w:val="008C13E1"/>
    <w:rsid w:val="008C1842"/>
    <w:rsid w:val="008C1EA8"/>
    <w:rsid w:val="008D008F"/>
    <w:rsid w:val="008D0F40"/>
    <w:rsid w:val="008D114C"/>
    <w:rsid w:val="008D1D0E"/>
    <w:rsid w:val="008D229A"/>
    <w:rsid w:val="008D795E"/>
    <w:rsid w:val="008E3215"/>
    <w:rsid w:val="008E4C72"/>
    <w:rsid w:val="008E604B"/>
    <w:rsid w:val="008E6AAB"/>
    <w:rsid w:val="008E775E"/>
    <w:rsid w:val="008E7C50"/>
    <w:rsid w:val="008F05FB"/>
    <w:rsid w:val="008F44B6"/>
    <w:rsid w:val="008F5EF8"/>
    <w:rsid w:val="008F7180"/>
    <w:rsid w:val="009022D4"/>
    <w:rsid w:val="00903DDA"/>
    <w:rsid w:val="009040A6"/>
    <w:rsid w:val="00904674"/>
    <w:rsid w:val="00907B3A"/>
    <w:rsid w:val="0091308E"/>
    <w:rsid w:val="009134F5"/>
    <w:rsid w:val="0091355D"/>
    <w:rsid w:val="009141C2"/>
    <w:rsid w:val="009144BE"/>
    <w:rsid w:val="00914603"/>
    <w:rsid w:val="00914D85"/>
    <w:rsid w:val="00915848"/>
    <w:rsid w:val="00917D90"/>
    <w:rsid w:val="0092391B"/>
    <w:rsid w:val="0092462F"/>
    <w:rsid w:val="00927493"/>
    <w:rsid w:val="009279BF"/>
    <w:rsid w:val="00930C0A"/>
    <w:rsid w:val="009337B6"/>
    <w:rsid w:val="00933ECD"/>
    <w:rsid w:val="00940A77"/>
    <w:rsid w:val="0094181D"/>
    <w:rsid w:val="00942160"/>
    <w:rsid w:val="0094252D"/>
    <w:rsid w:val="0094320D"/>
    <w:rsid w:val="00943D30"/>
    <w:rsid w:val="00945CE7"/>
    <w:rsid w:val="00947402"/>
    <w:rsid w:val="00947D72"/>
    <w:rsid w:val="00947DBA"/>
    <w:rsid w:val="009506EB"/>
    <w:rsid w:val="00950EBC"/>
    <w:rsid w:val="00952E85"/>
    <w:rsid w:val="00954ED3"/>
    <w:rsid w:val="009557D4"/>
    <w:rsid w:val="00957716"/>
    <w:rsid w:val="00960023"/>
    <w:rsid w:val="00962CBC"/>
    <w:rsid w:val="00964776"/>
    <w:rsid w:val="0096503B"/>
    <w:rsid w:val="00965208"/>
    <w:rsid w:val="009657EA"/>
    <w:rsid w:val="00965927"/>
    <w:rsid w:val="009673D4"/>
    <w:rsid w:val="009675B6"/>
    <w:rsid w:val="00967EE2"/>
    <w:rsid w:val="0097183E"/>
    <w:rsid w:val="00971BD8"/>
    <w:rsid w:val="009721BA"/>
    <w:rsid w:val="0097359B"/>
    <w:rsid w:val="00974E2B"/>
    <w:rsid w:val="00975779"/>
    <w:rsid w:val="00977117"/>
    <w:rsid w:val="0098052F"/>
    <w:rsid w:val="009815C7"/>
    <w:rsid w:val="00982C6F"/>
    <w:rsid w:val="00986326"/>
    <w:rsid w:val="009863FA"/>
    <w:rsid w:val="00990943"/>
    <w:rsid w:val="00990BE4"/>
    <w:rsid w:val="00993DAC"/>
    <w:rsid w:val="009942D4"/>
    <w:rsid w:val="00996B9C"/>
    <w:rsid w:val="009979B0"/>
    <w:rsid w:val="009A0897"/>
    <w:rsid w:val="009A4421"/>
    <w:rsid w:val="009A79B1"/>
    <w:rsid w:val="009B1EA5"/>
    <w:rsid w:val="009B246A"/>
    <w:rsid w:val="009B4D2E"/>
    <w:rsid w:val="009B5493"/>
    <w:rsid w:val="009B5848"/>
    <w:rsid w:val="009B598D"/>
    <w:rsid w:val="009B73EF"/>
    <w:rsid w:val="009B748C"/>
    <w:rsid w:val="009C01D4"/>
    <w:rsid w:val="009C09CA"/>
    <w:rsid w:val="009C476B"/>
    <w:rsid w:val="009C796B"/>
    <w:rsid w:val="009C7C0D"/>
    <w:rsid w:val="009C7C1D"/>
    <w:rsid w:val="009D4936"/>
    <w:rsid w:val="009E0334"/>
    <w:rsid w:val="009E3091"/>
    <w:rsid w:val="009E444F"/>
    <w:rsid w:val="009E5495"/>
    <w:rsid w:val="009E65C4"/>
    <w:rsid w:val="009F037D"/>
    <w:rsid w:val="009F0FD9"/>
    <w:rsid w:val="009F1F0E"/>
    <w:rsid w:val="009F63C1"/>
    <w:rsid w:val="009F6409"/>
    <w:rsid w:val="009F6BD5"/>
    <w:rsid w:val="009F75B4"/>
    <w:rsid w:val="00A013C7"/>
    <w:rsid w:val="00A039B4"/>
    <w:rsid w:val="00A03EDF"/>
    <w:rsid w:val="00A04472"/>
    <w:rsid w:val="00A0691D"/>
    <w:rsid w:val="00A10A75"/>
    <w:rsid w:val="00A10C06"/>
    <w:rsid w:val="00A1116F"/>
    <w:rsid w:val="00A1276C"/>
    <w:rsid w:val="00A12939"/>
    <w:rsid w:val="00A135C5"/>
    <w:rsid w:val="00A14D4A"/>
    <w:rsid w:val="00A14E3A"/>
    <w:rsid w:val="00A14FA6"/>
    <w:rsid w:val="00A20836"/>
    <w:rsid w:val="00A21BC1"/>
    <w:rsid w:val="00A22104"/>
    <w:rsid w:val="00A22686"/>
    <w:rsid w:val="00A22B5C"/>
    <w:rsid w:val="00A23EF7"/>
    <w:rsid w:val="00A24FB7"/>
    <w:rsid w:val="00A27572"/>
    <w:rsid w:val="00A30205"/>
    <w:rsid w:val="00A34947"/>
    <w:rsid w:val="00A379B8"/>
    <w:rsid w:val="00A42560"/>
    <w:rsid w:val="00A51ADF"/>
    <w:rsid w:val="00A52453"/>
    <w:rsid w:val="00A63A89"/>
    <w:rsid w:val="00A64220"/>
    <w:rsid w:val="00A72CA9"/>
    <w:rsid w:val="00A73DD7"/>
    <w:rsid w:val="00A75D99"/>
    <w:rsid w:val="00A7606D"/>
    <w:rsid w:val="00A765CA"/>
    <w:rsid w:val="00A7715F"/>
    <w:rsid w:val="00A7718C"/>
    <w:rsid w:val="00A83D8D"/>
    <w:rsid w:val="00A844BF"/>
    <w:rsid w:val="00A879C4"/>
    <w:rsid w:val="00A90440"/>
    <w:rsid w:val="00A91CF6"/>
    <w:rsid w:val="00A92274"/>
    <w:rsid w:val="00A944AB"/>
    <w:rsid w:val="00A95ABB"/>
    <w:rsid w:val="00A9744C"/>
    <w:rsid w:val="00AA04F2"/>
    <w:rsid w:val="00AA4ADD"/>
    <w:rsid w:val="00AA5EF9"/>
    <w:rsid w:val="00AB064B"/>
    <w:rsid w:val="00AB1E9D"/>
    <w:rsid w:val="00AB2D8D"/>
    <w:rsid w:val="00AB466C"/>
    <w:rsid w:val="00AB4FFA"/>
    <w:rsid w:val="00AC0F98"/>
    <w:rsid w:val="00AC1DC0"/>
    <w:rsid w:val="00AC6DEF"/>
    <w:rsid w:val="00AD7D8A"/>
    <w:rsid w:val="00AE00E0"/>
    <w:rsid w:val="00AE12C8"/>
    <w:rsid w:val="00AE1494"/>
    <w:rsid w:val="00AE4557"/>
    <w:rsid w:val="00AE6544"/>
    <w:rsid w:val="00AF10D9"/>
    <w:rsid w:val="00AF1597"/>
    <w:rsid w:val="00AF1BF1"/>
    <w:rsid w:val="00AF4BF6"/>
    <w:rsid w:val="00AF52B4"/>
    <w:rsid w:val="00AF5978"/>
    <w:rsid w:val="00AF5BE3"/>
    <w:rsid w:val="00AF680A"/>
    <w:rsid w:val="00AF7199"/>
    <w:rsid w:val="00AF7E29"/>
    <w:rsid w:val="00B004D5"/>
    <w:rsid w:val="00B0227A"/>
    <w:rsid w:val="00B104A9"/>
    <w:rsid w:val="00B114A7"/>
    <w:rsid w:val="00B11F69"/>
    <w:rsid w:val="00B1373F"/>
    <w:rsid w:val="00B14AF2"/>
    <w:rsid w:val="00B24B69"/>
    <w:rsid w:val="00B24DCE"/>
    <w:rsid w:val="00B25FAB"/>
    <w:rsid w:val="00B2625B"/>
    <w:rsid w:val="00B27489"/>
    <w:rsid w:val="00B27C3C"/>
    <w:rsid w:val="00B31CAF"/>
    <w:rsid w:val="00B322A3"/>
    <w:rsid w:val="00B33869"/>
    <w:rsid w:val="00B33CB9"/>
    <w:rsid w:val="00B344EB"/>
    <w:rsid w:val="00B352B8"/>
    <w:rsid w:val="00B41AC9"/>
    <w:rsid w:val="00B460EC"/>
    <w:rsid w:val="00B46A29"/>
    <w:rsid w:val="00B47E32"/>
    <w:rsid w:val="00B50EC4"/>
    <w:rsid w:val="00B51C79"/>
    <w:rsid w:val="00B5460A"/>
    <w:rsid w:val="00B6006D"/>
    <w:rsid w:val="00B6172B"/>
    <w:rsid w:val="00B61DA0"/>
    <w:rsid w:val="00B65A5B"/>
    <w:rsid w:val="00B66C64"/>
    <w:rsid w:val="00B73C48"/>
    <w:rsid w:val="00B74ACC"/>
    <w:rsid w:val="00B75492"/>
    <w:rsid w:val="00B7642A"/>
    <w:rsid w:val="00B7658E"/>
    <w:rsid w:val="00B776A3"/>
    <w:rsid w:val="00B777BE"/>
    <w:rsid w:val="00B803DB"/>
    <w:rsid w:val="00B804F0"/>
    <w:rsid w:val="00B85765"/>
    <w:rsid w:val="00B85C7B"/>
    <w:rsid w:val="00B8671F"/>
    <w:rsid w:val="00B86BFA"/>
    <w:rsid w:val="00B87356"/>
    <w:rsid w:val="00B9076B"/>
    <w:rsid w:val="00B92E8C"/>
    <w:rsid w:val="00B92F58"/>
    <w:rsid w:val="00B932B3"/>
    <w:rsid w:val="00B960EF"/>
    <w:rsid w:val="00B9658B"/>
    <w:rsid w:val="00B976A3"/>
    <w:rsid w:val="00BA07D3"/>
    <w:rsid w:val="00BA0D21"/>
    <w:rsid w:val="00BA6D30"/>
    <w:rsid w:val="00BB0C0B"/>
    <w:rsid w:val="00BB0DE5"/>
    <w:rsid w:val="00BC052B"/>
    <w:rsid w:val="00BC08C1"/>
    <w:rsid w:val="00BC1024"/>
    <w:rsid w:val="00BC4233"/>
    <w:rsid w:val="00BC58E2"/>
    <w:rsid w:val="00BC5995"/>
    <w:rsid w:val="00BC6E39"/>
    <w:rsid w:val="00BD0F7B"/>
    <w:rsid w:val="00BD399E"/>
    <w:rsid w:val="00BD5917"/>
    <w:rsid w:val="00BD787C"/>
    <w:rsid w:val="00BE3EBC"/>
    <w:rsid w:val="00BE3F88"/>
    <w:rsid w:val="00BE5EDA"/>
    <w:rsid w:val="00BE62CF"/>
    <w:rsid w:val="00BF0CE5"/>
    <w:rsid w:val="00BF13EE"/>
    <w:rsid w:val="00BF25FC"/>
    <w:rsid w:val="00BF2D28"/>
    <w:rsid w:val="00BF3594"/>
    <w:rsid w:val="00C00858"/>
    <w:rsid w:val="00C02371"/>
    <w:rsid w:val="00C02ADA"/>
    <w:rsid w:val="00C043B3"/>
    <w:rsid w:val="00C07D0C"/>
    <w:rsid w:val="00C10EA4"/>
    <w:rsid w:val="00C13AF9"/>
    <w:rsid w:val="00C16C29"/>
    <w:rsid w:val="00C17C46"/>
    <w:rsid w:val="00C22230"/>
    <w:rsid w:val="00C239E4"/>
    <w:rsid w:val="00C24DD9"/>
    <w:rsid w:val="00C250E8"/>
    <w:rsid w:val="00C2764E"/>
    <w:rsid w:val="00C30711"/>
    <w:rsid w:val="00C405D3"/>
    <w:rsid w:val="00C4065F"/>
    <w:rsid w:val="00C41D89"/>
    <w:rsid w:val="00C41FAA"/>
    <w:rsid w:val="00C442D8"/>
    <w:rsid w:val="00C47351"/>
    <w:rsid w:val="00C50AD3"/>
    <w:rsid w:val="00C529EE"/>
    <w:rsid w:val="00C52CEC"/>
    <w:rsid w:val="00C534F5"/>
    <w:rsid w:val="00C53ADF"/>
    <w:rsid w:val="00C555FD"/>
    <w:rsid w:val="00C56FD4"/>
    <w:rsid w:val="00C57BB4"/>
    <w:rsid w:val="00C64394"/>
    <w:rsid w:val="00C64418"/>
    <w:rsid w:val="00C6455B"/>
    <w:rsid w:val="00C6480F"/>
    <w:rsid w:val="00C660AE"/>
    <w:rsid w:val="00C66EA1"/>
    <w:rsid w:val="00C71634"/>
    <w:rsid w:val="00C7234D"/>
    <w:rsid w:val="00C7571B"/>
    <w:rsid w:val="00C763DE"/>
    <w:rsid w:val="00C76C85"/>
    <w:rsid w:val="00C774F2"/>
    <w:rsid w:val="00C800C9"/>
    <w:rsid w:val="00C816E9"/>
    <w:rsid w:val="00C819B7"/>
    <w:rsid w:val="00C85225"/>
    <w:rsid w:val="00C90E38"/>
    <w:rsid w:val="00C951EE"/>
    <w:rsid w:val="00C9546D"/>
    <w:rsid w:val="00C96F58"/>
    <w:rsid w:val="00C978C3"/>
    <w:rsid w:val="00CA1B06"/>
    <w:rsid w:val="00CA3FF5"/>
    <w:rsid w:val="00CA4131"/>
    <w:rsid w:val="00CA4F0A"/>
    <w:rsid w:val="00CA6A07"/>
    <w:rsid w:val="00CA7C65"/>
    <w:rsid w:val="00CB0FE5"/>
    <w:rsid w:val="00CB1677"/>
    <w:rsid w:val="00CB22C7"/>
    <w:rsid w:val="00CB4807"/>
    <w:rsid w:val="00CB5608"/>
    <w:rsid w:val="00CB5ED6"/>
    <w:rsid w:val="00CB5FA2"/>
    <w:rsid w:val="00CB6686"/>
    <w:rsid w:val="00CC0D47"/>
    <w:rsid w:val="00CC18DD"/>
    <w:rsid w:val="00CC33A6"/>
    <w:rsid w:val="00CC3AEB"/>
    <w:rsid w:val="00CC479C"/>
    <w:rsid w:val="00CC764F"/>
    <w:rsid w:val="00CC77B1"/>
    <w:rsid w:val="00CD0813"/>
    <w:rsid w:val="00CD0BDD"/>
    <w:rsid w:val="00CD1D21"/>
    <w:rsid w:val="00CD2FB6"/>
    <w:rsid w:val="00CD3477"/>
    <w:rsid w:val="00CD3DAB"/>
    <w:rsid w:val="00CD4014"/>
    <w:rsid w:val="00CD4D3F"/>
    <w:rsid w:val="00CD5D08"/>
    <w:rsid w:val="00CD691C"/>
    <w:rsid w:val="00CD73DA"/>
    <w:rsid w:val="00CD7939"/>
    <w:rsid w:val="00CE0A6C"/>
    <w:rsid w:val="00CE19EF"/>
    <w:rsid w:val="00CE1DA8"/>
    <w:rsid w:val="00CE5123"/>
    <w:rsid w:val="00CF157C"/>
    <w:rsid w:val="00CF7993"/>
    <w:rsid w:val="00D00811"/>
    <w:rsid w:val="00D04E76"/>
    <w:rsid w:val="00D05DC8"/>
    <w:rsid w:val="00D10439"/>
    <w:rsid w:val="00D10CEF"/>
    <w:rsid w:val="00D1472F"/>
    <w:rsid w:val="00D14908"/>
    <w:rsid w:val="00D15A3A"/>
    <w:rsid w:val="00D1789A"/>
    <w:rsid w:val="00D21D20"/>
    <w:rsid w:val="00D22BE1"/>
    <w:rsid w:val="00D23A0A"/>
    <w:rsid w:val="00D25AFE"/>
    <w:rsid w:val="00D25BB3"/>
    <w:rsid w:val="00D26504"/>
    <w:rsid w:val="00D32DA0"/>
    <w:rsid w:val="00D36C84"/>
    <w:rsid w:val="00D37536"/>
    <w:rsid w:val="00D377FD"/>
    <w:rsid w:val="00D40428"/>
    <w:rsid w:val="00D43147"/>
    <w:rsid w:val="00D4534B"/>
    <w:rsid w:val="00D47773"/>
    <w:rsid w:val="00D51341"/>
    <w:rsid w:val="00D51F94"/>
    <w:rsid w:val="00D52769"/>
    <w:rsid w:val="00D53061"/>
    <w:rsid w:val="00D5382E"/>
    <w:rsid w:val="00D60590"/>
    <w:rsid w:val="00D605FA"/>
    <w:rsid w:val="00D64E75"/>
    <w:rsid w:val="00D655E8"/>
    <w:rsid w:val="00D716DA"/>
    <w:rsid w:val="00D717EF"/>
    <w:rsid w:val="00D72502"/>
    <w:rsid w:val="00D72821"/>
    <w:rsid w:val="00D72E24"/>
    <w:rsid w:val="00D73409"/>
    <w:rsid w:val="00D775A9"/>
    <w:rsid w:val="00D84468"/>
    <w:rsid w:val="00D8525C"/>
    <w:rsid w:val="00D85329"/>
    <w:rsid w:val="00D8557A"/>
    <w:rsid w:val="00D85E1E"/>
    <w:rsid w:val="00D900C2"/>
    <w:rsid w:val="00D90CA2"/>
    <w:rsid w:val="00D931C7"/>
    <w:rsid w:val="00D94B2B"/>
    <w:rsid w:val="00D96E21"/>
    <w:rsid w:val="00D979EB"/>
    <w:rsid w:val="00DA1B7A"/>
    <w:rsid w:val="00DA2A57"/>
    <w:rsid w:val="00DA2C39"/>
    <w:rsid w:val="00DA34CB"/>
    <w:rsid w:val="00DA52A1"/>
    <w:rsid w:val="00DA67A9"/>
    <w:rsid w:val="00DA68AB"/>
    <w:rsid w:val="00DA7A7D"/>
    <w:rsid w:val="00DB0233"/>
    <w:rsid w:val="00DB0E86"/>
    <w:rsid w:val="00DB277D"/>
    <w:rsid w:val="00DB32AC"/>
    <w:rsid w:val="00DB3674"/>
    <w:rsid w:val="00DB4153"/>
    <w:rsid w:val="00DB44D5"/>
    <w:rsid w:val="00DB69C0"/>
    <w:rsid w:val="00DC007F"/>
    <w:rsid w:val="00DC14F4"/>
    <w:rsid w:val="00DC1BFA"/>
    <w:rsid w:val="00DC406F"/>
    <w:rsid w:val="00DC42F2"/>
    <w:rsid w:val="00DC5410"/>
    <w:rsid w:val="00DC77A1"/>
    <w:rsid w:val="00DC7E8A"/>
    <w:rsid w:val="00DD1720"/>
    <w:rsid w:val="00DD1C31"/>
    <w:rsid w:val="00DD294F"/>
    <w:rsid w:val="00DD5287"/>
    <w:rsid w:val="00DD59C5"/>
    <w:rsid w:val="00DD59F5"/>
    <w:rsid w:val="00DE13A2"/>
    <w:rsid w:val="00DE2B85"/>
    <w:rsid w:val="00DE6411"/>
    <w:rsid w:val="00DE6D57"/>
    <w:rsid w:val="00DE75C3"/>
    <w:rsid w:val="00DF416D"/>
    <w:rsid w:val="00DF491F"/>
    <w:rsid w:val="00DF694D"/>
    <w:rsid w:val="00DF6982"/>
    <w:rsid w:val="00E01EF4"/>
    <w:rsid w:val="00E043EC"/>
    <w:rsid w:val="00E047DA"/>
    <w:rsid w:val="00E04BB1"/>
    <w:rsid w:val="00E052D2"/>
    <w:rsid w:val="00E07A70"/>
    <w:rsid w:val="00E07B16"/>
    <w:rsid w:val="00E115BD"/>
    <w:rsid w:val="00E138D7"/>
    <w:rsid w:val="00E13AD6"/>
    <w:rsid w:val="00E13B39"/>
    <w:rsid w:val="00E17B47"/>
    <w:rsid w:val="00E202C8"/>
    <w:rsid w:val="00E205E3"/>
    <w:rsid w:val="00E222F8"/>
    <w:rsid w:val="00E26C7A"/>
    <w:rsid w:val="00E33020"/>
    <w:rsid w:val="00E338AD"/>
    <w:rsid w:val="00E35725"/>
    <w:rsid w:val="00E40F0E"/>
    <w:rsid w:val="00E43E98"/>
    <w:rsid w:val="00E45C1A"/>
    <w:rsid w:val="00E46D5C"/>
    <w:rsid w:val="00E47370"/>
    <w:rsid w:val="00E51038"/>
    <w:rsid w:val="00E51141"/>
    <w:rsid w:val="00E511A5"/>
    <w:rsid w:val="00E5367D"/>
    <w:rsid w:val="00E57685"/>
    <w:rsid w:val="00E57D5C"/>
    <w:rsid w:val="00E61844"/>
    <w:rsid w:val="00E61F0C"/>
    <w:rsid w:val="00E624A4"/>
    <w:rsid w:val="00E629E7"/>
    <w:rsid w:val="00E63751"/>
    <w:rsid w:val="00E6774B"/>
    <w:rsid w:val="00E705BC"/>
    <w:rsid w:val="00E70796"/>
    <w:rsid w:val="00E70A98"/>
    <w:rsid w:val="00E71CE8"/>
    <w:rsid w:val="00E72EDF"/>
    <w:rsid w:val="00E82E9F"/>
    <w:rsid w:val="00E85939"/>
    <w:rsid w:val="00E85AD5"/>
    <w:rsid w:val="00E86637"/>
    <w:rsid w:val="00E87EAD"/>
    <w:rsid w:val="00E97DC4"/>
    <w:rsid w:val="00EA0178"/>
    <w:rsid w:val="00EA0201"/>
    <w:rsid w:val="00EA3B7B"/>
    <w:rsid w:val="00EA700B"/>
    <w:rsid w:val="00EB4E9F"/>
    <w:rsid w:val="00EC08EC"/>
    <w:rsid w:val="00EC3DBD"/>
    <w:rsid w:val="00EC4710"/>
    <w:rsid w:val="00EC52CF"/>
    <w:rsid w:val="00EC533D"/>
    <w:rsid w:val="00ED0ECF"/>
    <w:rsid w:val="00ED3F00"/>
    <w:rsid w:val="00ED4924"/>
    <w:rsid w:val="00ED505F"/>
    <w:rsid w:val="00ED6C4C"/>
    <w:rsid w:val="00EE2E11"/>
    <w:rsid w:val="00EE33C6"/>
    <w:rsid w:val="00EE40AE"/>
    <w:rsid w:val="00EE6378"/>
    <w:rsid w:val="00EE6639"/>
    <w:rsid w:val="00EE69D9"/>
    <w:rsid w:val="00EE7D12"/>
    <w:rsid w:val="00EF6BD5"/>
    <w:rsid w:val="00EF6D29"/>
    <w:rsid w:val="00EF6FB3"/>
    <w:rsid w:val="00F00FA9"/>
    <w:rsid w:val="00F01964"/>
    <w:rsid w:val="00F02C7D"/>
    <w:rsid w:val="00F0767A"/>
    <w:rsid w:val="00F1456A"/>
    <w:rsid w:val="00F148FB"/>
    <w:rsid w:val="00F156E0"/>
    <w:rsid w:val="00F21380"/>
    <w:rsid w:val="00F221AE"/>
    <w:rsid w:val="00F37C94"/>
    <w:rsid w:val="00F41C00"/>
    <w:rsid w:val="00F4218F"/>
    <w:rsid w:val="00F43BD7"/>
    <w:rsid w:val="00F4469D"/>
    <w:rsid w:val="00F46065"/>
    <w:rsid w:val="00F46C07"/>
    <w:rsid w:val="00F50495"/>
    <w:rsid w:val="00F517E9"/>
    <w:rsid w:val="00F57240"/>
    <w:rsid w:val="00F57995"/>
    <w:rsid w:val="00F63AAF"/>
    <w:rsid w:val="00F66342"/>
    <w:rsid w:val="00F66C2A"/>
    <w:rsid w:val="00F6708A"/>
    <w:rsid w:val="00F670C6"/>
    <w:rsid w:val="00F73881"/>
    <w:rsid w:val="00F7430A"/>
    <w:rsid w:val="00F772EA"/>
    <w:rsid w:val="00F773E9"/>
    <w:rsid w:val="00F77B5D"/>
    <w:rsid w:val="00F80A54"/>
    <w:rsid w:val="00F8223B"/>
    <w:rsid w:val="00F833CB"/>
    <w:rsid w:val="00F90A58"/>
    <w:rsid w:val="00F92356"/>
    <w:rsid w:val="00F92520"/>
    <w:rsid w:val="00F92613"/>
    <w:rsid w:val="00F92E66"/>
    <w:rsid w:val="00F940C3"/>
    <w:rsid w:val="00F96922"/>
    <w:rsid w:val="00F96D1E"/>
    <w:rsid w:val="00FA1B0B"/>
    <w:rsid w:val="00FA7FD9"/>
    <w:rsid w:val="00FB1BF0"/>
    <w:rsid w:val="00FB2CEF"/>
    <w:rsid w:val="00FB3B43"/>
    <w:rsid w:val="00FB3B65"/>
    <w:rsid w:val="00FB5413"/>
    <w:rsid w:val="00FB65F0"/>
    <w:rsid w:val="00FC15AA"/>
    <w:rsid w:val="00FC1B0D"/>
    <w:rsid w:val="00FC33CF"/>
    <w:rsid w:val="00FC4645"/>
    <w:rsid w:val="00FC7114"/>
    <w:rsid w:val="00FD05ED"/>
    <w:rsid w:val="00FD208D"/>
    <w:rsid w:val="00FD3856"/>
    <w:rsid w:val="00FD455F"/>
    <w:rsid w:val="00FD6CF7"/>
    <w:rsid w:val="00FD7234"/>
    <w:rsid w:val="00FE1728"/>
    <w:rsid w:val="00FE1BDF"/>
    <w:rsid w:val="00FE2F2E"/>
    <w:rsid w:val="00FE34E3"/>
    <w:rsid w:val="00FE39E6"/>
    <w:rsid w:val="00FE5CEC"/>
    <w:rsid w:val="00FF33BE"/>
    <w:rsid w:val="00FF4052"/>
    <w:rsid w:val="00FF4DE8"/>
    <w:rsid w:val="06654958"/>
    <w:rsid w:val="115C3DF7"/>
    <w:rsid w:val="1421732F"/>
    <w:rsid w:val="14C03D4A"/>
    <w:rsid w:val="1915226F"/>
    <w:rsid w:val="1D1A76CF"/>
    <w:rsid w:val="1FDA4BC3"/>
    <w:rsid w:val="24C97405"/>
    <w:rsid w:val="265C5E90"/>
    <w:rsid w:val="29424F58"/>
    <w:rsid w:val="2D2F27D8"/>
    <w:rsid w:val="30E27C07"/>
    <w:rsid w:val="37115DB7"/>
    <w:rsid w:val="39A63676"/>
    <w:rsid w:val="3EB87567"/>
    <w:rsid w:val="402A31BD"/>
    <w:rsid w:val="44AB67AC"/>
    <w:rsid w:val="464E125A"/>
    <w:rsid w:val="4661696D"/>
    <w:rsid w:val="4FBD71AE"/>
    <w:rsid w:val="508016F9"/>
    <w:rsid w:val="5C9A2B07"/>
    <w:rsid w:val="6253470D"/>
    <w:rsid w:val="654F15A3"/>
    <w:rsid w:val="6D34281F"/>
    <w:rsid w:val="6E3524BF"/>
    <w:rsid w:val="74EA31AC"/>
    <w:rsid w:val="75857EAD"/>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5EA5B30"/>
  <w15:docId w15:val="{07222D56-1520-4899-92DA-7FE6082F2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w:eastAsia="Batang" w:hAnsi="Times" w:cs="Times New Roman"/>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af">
    <w:name w:val="annotation subject"/>
    <w:basedOn w:val="a3"/>
    <w:next w:val="a3"/>
    <w:link w:val="af0"/>
    <w:uiPriority w:val="99"/>
    <w:semiHidden/>
    <w:unhideWhenUsed/>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uiPriority w:val="99"/>
    <w:unhideWhenUsed/>
    <w:qFormat/>
    <w:rPr>
      <w:color w:val="0000FF"/>
      <w:u w:val="single"/>
    </w:rPr>
  </w:style>
  <w:style w:type="character" w:styleId="af3">
    <w:name w:val="annotation reference"/>
    <w:basedOn w:val="a0"/>
    <w:unhideWhenUsed/>
    <w:qFormat/>
    <w:rPr>
      <w:sz w:val="21"/>
      <w:szCs w:val="21"/>
    </w:rPr>
  </w:style>
  <w:style w:type="paragraph" w:styleId="af4">
    <w:name w:val="List Paragraph"/>
    <w:basedOn w:val="a"/>
    <w:link w:val="af5"/>
    <w:uiPriority w:val="34"/>
    <w:qFormat/>
    <w:pPr>
      <w:ind w:left="720"/>
      <w:contextualSpacing/>
    </w:pPr>
  </w:style>
  <w:style w:type="character" w:customStyle="1" w:styleId="30">
    <w:name w:val="标题 3 字符"/>
    <w:basedOn w:val="a0"/>
    <w:link w:val="3"/>
    <w:uiPriority w:val="9"/>
    <w:semiHidden/>
    <w:qFormat/>
    <w:rPr>
      <w:rFonts w:asciiTheme="majorHAnsi" w:eastAsiaTheme="majorEastAsia" w:hAnsiTheme="majorHAnsi" w:cstheme="majorBidi"/>
      <w:color w:val="1F3864" w:themeColor="accent1" w:themeShade="80"/>
      <w:sz w:val="24"/>
      <w:szCs w:val="24"/>
    </w:rPr>
  </w:style>
  <w:style w:type="character" w:customStyle="1" w:styleId="af5">
    <w:name w:val="列表段落 字符"/>
    <w:link w:val="af4"/>
    <w:uiPriority w:val="34"/>
    <w:qFormat/>
  </w:style>
  <w:style w:type="character" w:customStyle="1" w:styleId="10">
    <w:name w:val="标题 1 字符"/>
    <w:basedOn w:val="a0"/>
    <w:link w:val="1"/>
    <w:uiPriority w:val="9"/>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0">
    <w:name w:val="批注主题 字符"/>
    <w:basedOn w:val="a4"/>
    <w:link w:val="af"/>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a"/>
    <w:qFormat/>
    <w:pPr>
      <w:tabs>
        <w:tab w:val="left" w:pos="612"/>
        <w:tab w:val="left" w:pos="1619"/>
      </w:tabs>
      <w:spacing w:before="60"/>
    </w:pPr>
    <w:rPr>
      <w:rFonts w:ascii="Arial" w:eastAsia="MS Mincho" w:hAnsi="Arial"/>
      <w:b/>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0">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1">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2"/>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rsid w:val="00547D42"/>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rsid w:val="00E35725"/>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styleId="af6">
    <w:name w:val="Normal (Web)"/>
    <w:basedOn w:val="a"/>
    <w:uiPriority w:val="99"/>
    <w:semiHidden/>
    <w:unhideWhenUsed/>
    <w:rsid w:val="00CC764F"/>
    <w:pPr>
      <w:spacing w:before="100" w:beforeAutospacing="1" w:after="100" w:afterAutospacing="1"/>
    </w:pPr>
    <w:rPr>
      <w:rFonts w:ascii="宋体" w:eastAsia="宋体" w:hAnsi="宋体" w:cs="宋体"/>
      <w:sz w:val="24"/>
      <w:szCs w:val="24"/>
    </w:rPr>
  </w:style>
  <w:style w:type="paragraph" w:customStyle="1" w:styleId="NO">
    <w:name w:val="NO"/>
    <w:basedOn w:val="a"/>
    <w:link w:val="NOChar"/>
    <w:qFormat/>
    <w:rsid w:val="00CC764F"/>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sid w:val="00CC764F"/>
    <w:rPr>
      <w:rFonts w:ascii="Times New Roman" w:eastAsia="Times New Roman" w:hAnsi="Times New Roman" w:cs="Times New Roman"/>
      <w:lang w:val="en-GB" w:eastAsia="ja-JP"/>
    </w:rPr>
  </w:style>
  <w:style w:type="character" w:customStyle="1" w:styleId="B1Char1">
    <w:name w:val="B1 Char1"/>
    <w:link w:val="B1"/>
    <w:qFormat/>
    <w:rsid w:val="00CC764F"/>
    <w:rPr>
      <w:rFonts w:ascii="Times New Roman" w:hAnsi="Times New Roman" w:cs="Times New Roman"/>
      <w:sz w:val="24"/>
      <w:szCs w:val="24"/>
    </w:rPr>
  </w:style>
  <w:style w:type="character" w:customStyle="1" w:styleId="B2Char">
    <w:name w:val="B2 Char"/>
    <w:link w:val="B2"/>
    <w:qFormat/>
    <w:rsid w:val="00CC764F"/>
    <w:rPr>
      <w:rFonts w:ascii="Times New Roman" w:hAnsi="Times New Roman" w:cs="Times New Roman"/>
      <w:sz w:val="24"/>
      <w:szCs w:val="24"/>
    </w:rPr>
  </w:style>
  <w:style w:type="paragraph" w:customStyle="1" w:styleId="B3">
    <w:name w:val="B3"/>
    <w:basedOn w:val="32"/>
    <w:link w:val="B3Char2"/>
    <w:qFormat/>
    <w:rsid w:val="00CC764F"/>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sid w:val="00CC764F"/>
    <w:rPr>
      <w:rFonts w:ascii="Times New Roman" w:eastAsia="Times New Roman" w:hAnsi="Times New Roman" w:cs="Times New Roman"/>
      <w:lang w:val="en-GB" w:eastAsia="ja-JP"/>
    </w:rPr>
  </w:style>
  <w:style w:type="paragraph" w:styleId="32">
    <w:name w:val="List 3"/>
    <w:basedOn w:val="a"/>
    <w:uiPriority w:val="99"/>
    <w:semiHidden/>
    <w:unhideWhenUsed/>
    <w:rsid w:val="00CC764F"/>
    <w:pPr>
      <w:ind w:leftChars="400" w:left="100" w:hangingChars="200" w:hanging="200"/>
      <w:contextualSpacing/>
    </w:pPr>
  </w:style>
  <w:style w:type="paragraph" w:customStyle="1" w:styleId="B4">
    <w:name w:val="B4"/>
    <w:basedOn w:val="40"/>
    <w:rsid w:val="009B4D2E"/>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styleId="40">
    <w:name w:val="List 4"/>
    <w:basedOn w:val="a"/>
    <w:uiPriority w:val="99"/>
    <w:semiHidden/>
    <w:unhideWhenUsed/>
    <w:rsid w:val="009B4D2E"/>
    <w:pPr>
      <w:ind w:leftChars="600" w:left="100" w:hangingChars="200" w:hanging="200"/>
      <w:contextualSpacing/>
    </w:pPr>
  </w:style>
  <w:style w:type="paragraph" w:customStyle="1" w:styleId="21">
    <w:name w:val="正文2"/>
    <w:rsid w:val="007E298D"/>
    <w:pPr>
      <w:jc w:val="both"/>
    </w:pPr>
    <w:rPr>
      <w:kern w:val="2"/>
      <w:sz w:val="21"/>
      <w:szCs w:val="21"/>
    </w:rPr>
  </w:style>
  <w:style w:type="paragraph" w:styleId="af7">
    <w:name w:val="Revision"/>
    <w:hidden/>
    <w:uiPriority w:val="99"/>
    <w:semiHidden/>
    <w:rsid w:val="002C036E"/>
    <w:rPr>
      <w:rFonts w:ascii="Times" w:eastAsia="Batang" w:hAnsi="Time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5155">
      <w:bodyDiv w:val="1"/>
      <w:marLeft w:val="0"/>
      <w:marRight w:val="0"/>
      <w:marTop w:val="0"/>
      <w:marBottom w:val="0"/>
      <w:divBdr>
        <w:top w:val="none" w:sz="0" w:space="0" w:color="auto"/>
        <w:left w:val="none" w:sz="0" w:space="0" w:color="auto"/>
        <w:bottom w:val="none" w:sz="0" w:space="0" w:color="auto"/>
        <w:right w:val="none" w:sz="0" w:space="0" w:color="auto"/>
      </w:divBdr>
      <w:divsChild>
        <w:div w:id="993071262">
          <w:marLeft w:val="0"/>
          <w:marRight w:val="0"/>
          <w:marTop w:val="0"/>
          <w:marBottom w:val="0"/>
          <w:divBdr>
            <w:top w:val="none" w:sz="0" w:space="0" w:color="auto"/>
            <w:left w:val="none" w:sz="0" w:space="0" w:color="auto"/>
            <w:bottom w:val="none" w:sz="0" w:space="0" w:color="auto"/>
            <w:right w:val="none" w:sz="0" w:space="0" w:color="auto"/>
          </w:divBdr>
        </w:div>
      </w:divsChild>
    </w:div>
    <w:div w:id="31544979">
      <w:bodyDiv w:val="1"/>
      <w:marLeft w:val="0"/>
      <w:marRight w:val="0"/>
      <w:marTop w:val="0"/>
      <w:marBottom w:val="0"/>
      <w:divBdr>
        <w:top w:val="none" w:sz="0" w:space="0" w:color="auto"/>
        <w:left w:val="none" w:sz="0" w:space="0" w:color="auto"/>
        <w:bottom w:val="none" w:sz="0" w:space="0" w:color="auto"/>
        <w:right w:val="none" w:sz="0" w:space="0" w:color="auto"/>
      </w:divBdr>
      <w:divsChild>
        <w:div w:id="642344257">
          <w:marLeft w:val="0"/>
          <w:marRight w:val="0"/>
          <w:marTop w:val="0"/>
          <w:marBottom w:val="0"/>
          <w:divBdr>
            <w:top w:val="none" w:sz="0" w:space="0" w:color="auto"/>
            <w:left w:val="none" w:sz="0" w:space="0" w:color="auto"/>
            <w:bottom w:val="none" w:sz="0" w:space="0" w:color="auto"/>
            <w:right w:val="none" w:sz="0" w:space="0" w:color="auto"/>
          </w:divBdr>
        </w:div>
      </w:divsChild>
    </w:div>
    <w:div w:id="46223431">
      <w:bodyDiv w:val="1"/>
      <w:marLeft w:val="0"/>
      <w:marRight w:val="0"/>
      <w:marTop w:val="0"/>
      <w:marBottom w:val="0"/>
      <w:divBdr>
        <w:top w:val="none" w:sz="0" w:space="0" w:color="auto"/>
        <w:left w:val="none" w:sz="0" w:space="0" w:color="auto"/>
        <w:bottom w:val="none" w:sz="0" w:space="0" w:color="auto"/>
        <w:right w:val="none" w:sz="0" w:space="0" w:color="auto"/>
      </w:divBdr>
    </w:div>
    <w:div w:id="124541011">
      <w:bodyDiv w:val="1"/>
      <w:marLeft w:val="0"/>
      <w:marRight w:val="0"/>
      <w:marTop w:val="0"/>
      <w:marBottom w:val="0"/>
      <w:divBdr>
        <w:top w:val="none" w:sz="0" w:space="0" w:color="auto"/>
        <w:left w:val="none" w:sz="0" w:space="0" w:color="auto"/>
        <w:bottom w:val="none" w:sz="0" w:space="0" w:color="auto"/>
        <w:right w:val="none" w:sz="0" w:space="0" w:color="auto"/>
      </w:divBdr>
    </w:div>
    <w:div w:id="176386153">
      <w:bodyDiv w:val="1"/>
      <w:marLeft w:val="0"/>
      <w:marRight w:val="0"/>
      <w:marTop w:val="0"/>
      <w:marBottom w:val="0"/>
      <w:divBdr>
        <w:top w:val="none" w:sz="0" w:space="0" w:color="auto"/>
        <w:left w:val="none" w:sz="0" w:space="0" w:color="auto"/>
        <w:bottom w:val="none" w:sz="0" w:space="0" w:color="auto"/>
        <w:right w:val="none" w:sz="0" w:space="0" w:color="auto"/>
      </w:divBdr>
    </w:div>
    <w:div w:id="221795955">
      <w:bodyDiv w:val="1"/>
      <w:marLeft w:val="0"/>
      <w:marRight w:val="0"/>
      <w:marTop w:val="0"/>
      <w:marBottom w:val="0"/>
      <w:divBdr>
        <w:top w:val="none" w:sz="0" w:space="0" w:color="auto"/>
        <w:left w:val="none" w:sz="0" w:space="0" w:color="auto"/>
        <w:bottom w:val="none" w:sz="0" w:space="0" w:color="auto"/>
        <w:right w:val="none" w:sz="0" w:space="0" w:color="auto"/>
      </w:divBdr>
    </w:div>
    <w:div w:id="253172680">
      <w:bodyDiv w:val="1"/>
      <w:marLeft w:val="0"/>
      <w:marRight w:val="0"/>
      <w:marTop w:val="0"/>
      <w:marBottom w:val="0"/>
      <w:divBdr>
        <w:top w:val="none" w:sz="0" w:space="0" w:color="auto"/>
        <w:left w:val="none" w:sz="0" w:space="0" w:color="auto"/>
        <w:bottom w:val="none" w:sz="0" w:space="0" w:color="auto"/>
        <w:right w:val="none" w:sz="0" w:space="0" w:color="auto"/>
      </w:divBdr>
    </w:div>
    <w:div w:id="304631570">
      <w:bodyDiv w:val="1"/>
      <w:marLeft w:val="0"/>
      <w:marRight w:val="0"/>
      <w:marTop w:val="0"/>
      <w:marBottom w:val="0"/>
      <w:divBdr>
        <w:top w:val="none" w:sz="0" w:space="0" w:color="auto"/>
        <w:left w:val="none" w:sz="0" w:space="0" w:color="auto"/>
        <w:bottom w:val="none" w:sz="0" w:space="0" w:color="auto"/>
        <w:right w:val="none" w:sz="0" w:space="0" w:color="auto"/>
      </w:divBdr>
    </w:div>
    <w:div w:id="308559418">
      <w:bodyDiv w:val="1"/>
      <w:marLeft w:val="0"/>
      <w:marRight w:val="0"/>
      <w:marTop w:val="0"/>
      <w:marBottom w:val="0"/>
      <w:divBdr>
        <w:top w:val="none" w:sz="0" w:space="0" w:color="auto"/>
        <w:left w:val="none" w:sz="0" w:space="0" w:color="auto"/>
        <w:bottom w:val="none" w:sz="0" w:space="0" w:color="auto"/>
        <w:right w:val="none" w:sz="0" w:space="0" w:color="auto"/>
      </w:divBdr>
    </w:div>
    <w:div w:id="438526112">
      <w:bodyDiv w:val="1"/>
      <w:marLeft w:val="0"/>
      <w:marRight w:val="0"/>
      <w:marTop w:val="0"/>
      <w:marBottom w:val="0"/>
      <w:divBdr>
        <w:top w:val="none" w:sz="0" w:space="0" w:color="auto"/>
        <w:left w:val="none" w:sz="0" w:space="0" w:color="auto"/>
        <w:bottom w:val="none" w:sz="0" w:space="0" w:color="auto"/>
        <w:right w:val="none" w:sz="0" w:space="0" w:color="auto"/>
      </w:divBdr>
    </w:div>
    <w:div w:id="454445794">
      <w:bodyDiv w:val="1"/>
      <w:marLeft w:val="0"/>
      <w:marRight w:val="0"/>
      <w:marTop w:val="0"/>
      <w:marBottom w:val="0"/>
      <w:divBdr>
        <w:top w:val="none" w:sz="0" w:space="0" w:color="auto"/>
        <w:left w:val="none" w:sz="0" w:space="0" w:color="auto"/>
        <w:bottom w:val="none" w:sz="0" w:space="0" w:color="auto"/>
        <w:right w:val="none" w:sz="0" w:space="0" w:color="auto"/>
      </w:divBdr>
    </w:div>
    <w:div w:id="506553949">
      <w:bodyDiv w:val="1"/>
      <w:marLeft w:val="0"/>
      <w:marRight w:val="0"/>
      <w:marTop w:val="0"/>
      <w:marBottom w:val="0"/>
      <w:divBdr>
        <w:top w:val="none" w:sz="0" w:space="0" w:color="auto"/>
        <w:left w:val="none" w:sz="0" w:space="0" w:color="auto"/>
        <w:bottom w:val="none" w:sz="0" w:space="0" w:color="auto"/>
        <w:right w:val="none" w:sz="0" w:space="0" w:color="auto"/>
      </w:divBdr>
    </w:div>
    <w:div w:id="525675966">
      <w:bodyDiv w:val="1"/>
      <w:marLeft w:val="0"/>
      <w:marRight w:val="0"/>
      <w:marTop w:val="0"/>
      <w:marBottom w:val="0"/>
      <w:divBdr>
        <w:top w:val="none" w:sz="0" w:space="0" w:color="auto"/>
        <w:left w:val="none" w:sz="0" w:space="0" w:color="auto"/>
        <w:bottom w:val="none" w:sz="0" w:space="0" w:color="auto"/>
        <w:right w:val="none" w:sz="0" w:space="0" w:color="auto"/>
      </w:divBdr>
    </w:div>
    <w:div w:id="535313268">
      <w:bodyDiv w:val="1"/>
      <w:marLeft w:val="0"/>
      <w:marRight w:val="0"/>
      <w:marTop w:val="0"/>
      <w:marBottom w:val="0"/>
      <w:divBdr>
        <w:top w:val="none" w:sz="0" w:space="0" w:color="auto"/>
        <w:left w:val="none" w:sz="0" w:space="0" w:color="auto"/>
        <w:bottom w:val="none" w:sz="0" w:space="0" w:color="auto"/>
        <w:right w:val="none" w:sz="0" w:space="0" w:color="auto"/>
      </w:divBdr>
    </w:div>
    <w:div w:id="568149833">
      <w:bodyDiv w:val="1"/>
      <w:marLeft w:val="0"/>
      <w:marRight w:val="0"/>
      <w:marTop w:val="0"/>
      <w:marBottom w:val="0"/>
      <w:divBdr>
        <w:top w:val="none" w:sz="0" w:space="0" w:color="auto"/>
        <w:left w:val="none" w:sz="0" w:space="0" w:color="auto"/>
        <w:bottom w:val="none" w:sz="0" w:space="0" w:color="auto"/>
        <w:right w:val="none" w:sz="0" w:space="0" w:color="auto"/>
      </w:divBdr>
    </w:div>
    <w:div w:id="593973479">
      <w:bodyDiv w:val="1"/>
      <w:marLeft w:val="0"/>
      <w:marRight w:val="0"/>
      <w:marTop w:val="0"/>
      <w:marBottom w:val="0"/>
      <w:divBdr>
        <w:top w:val="none" w:sz="0" w:space="0" w:color="auto"/>
        <w:left w:val="none" w:sz="0" w:space="0" w:color="auto"/>
        <w:bottom w:val="none" w:sz="0" w:space="0" w:color="auto"/>
        <w:right w:val="none" w:sz="0" w:space="0" w:color="auto"/>
      </w:divBdr>
    </w:div>
    <w:div w:id="599680311">
      <w:bodyDiv w:val="1"/>
      <w:marLeft w:val="0"/>
      <w:marRight w:val="0"/>
      <w:marTop w:val="0"/>
      <w:marBottom w:val="0"/>
      <w:divBdr>
        <w:top w:val="none" w:sz="0" w:space="0" w:color="auto"/>
        <w:left w:val="none" w:sz="0" w:space="0" w:color="auto"/>
        <w:bottom w:val="none" w:sz="0" w:space="0" w:color="auto"/>
        <w:right w:val="none" w:sz="0" w:space="0" w:color="auto"/>
      </w:divBdr>
    </w:div>
    <w:div w:id="631133658">
      <w:bodyDiv w:val="1"/>
      <w:marLeft w:val="0"/>
      <w:marRight w:val="0"/>
      <w:marTop w:val="0"/>
      <w:marBottom w:val="0"/>
      <w:divBdr>
        <w:top w:val="none" w:sz="0" w:space="0" w:color="auto"/>
        <w:left w:val="none" w:sz="0" w:space="0" w:color="auto"/>
        <w:bottom w:val="none" w:sz="0" w:space="0" w:color="auto"/>
        <w:right w:val="none" w:sz="0" w:space="0" w:color="auto"/>
      </w:divBdr>
    </w:div>
    <w:div w:id="665977064">
      <w:bodyDiv w:val="1"/>
      <w:marLeft w:val="0"/>
      <w:marRight w:val="0"/>
      <w:marTop w:val="0"/>
      <w:marBottom w:val="0"/>
      <w:divBdr>
        <w:top w:val="none" w:sz="0" w:space="0" w:color="auto"/>
        <w:left w:val="none" w:sz="0" w:space="0" w:color="auto"/>
        <w:bottom w:val="none" w:sz="0" w:space="0" w:color="auto"/>
        <w:right w:val="none" w:sz="0" w:space="0" w:color="auto"/>
      </w:divBdr>
    </w:div>
    <w:div w:id="690957232">
      <w:bodyDiv w:val="1"/>
      <w:marLeft w:val="0"/>
      <w:marRight w:val="0"/>
      <w:marTop w:val="0"/>
      <w:marBottom w:val="0"/>
      <w:divBdr>
        <w:top w:val="none" w:sz="0" w:space="0" w:color="auto"/>
        <w:left w:val="none" w:sz="0" w:space="0" w:color="auto"/>
        <w:bottom w:val="none" w:sz="0" w:space="0" w:color="auto"/>
        <w:right w:val="none" w:sz="0" w:space="0" w:color="auto"/>
      </w:divBdr>
    </w:div>
    <w:div w:id="702563148">
      <w:bodyDiv w:val="1"/>
      <w:marLeft w:val="0"/>
      <w:marRight w:val="0"/>
      <w:marTop w:val="0"/>
      <w:marBottom w:val="0"/>
      <w:divBdr>
        <w:top w:val="none" w:sz="0" w:space="0" w:color="auto"/>
        <w:left w:val="none" w:sz="0" w:space="0" w:color="auto"/>
        <w:bottom w:val="none" w:sz="0" w:space="0" w:color="auto"/>
        <w:right w:val="none" w:sz="0" w:space="0" w:color="auto"/>
      </w:divBdr>
    </w:div>
    <w:div w:id="729966589">
      <w:bodyDiv w:val="1"/>
      <w:marLeft w:val="0"/>
      <w:marRight w:val="0"/>
      <w:marTop w:val="0"/>
      <w:marBottom w:val="0"/>
      <w:divBdr>
        <w:top w:val="none" w:sz="0" w:space="0" w:color="auto"/>
        <w:left w:val="none" w:sz="0" w:space="0" w:color="auto"/>
        <w:bottom w:val="none" w:sz="0" w:space="0" w:color="auto"/>
        <w:right w:val="none" w:sz="0" w:space="0" w:color="auto"/>
      </w:divBdr>
    </w:div>
    <w:div w:id="737246896">
      <w:bodyDiv w:val="1"/>
      <w:marLeft w:val="0"/>
      <w:marRight w:val="0"/>
      <w:marTop w:val="0"/>
      <w:marBottom w:val="0"/>
      <w:divBdr>
        <w:top w:val="none" w:sz="0" w:space="0" w:color="auto"/>
        <w:left w:val="none" w:sz="0" w:space="0" w:color="auto"/>
        <w:bottom w:val="none" w:sz="0" w:space="0" w:color="auto"/>
        <w:right w:val="none" w:sz="0" w:space="0" w:color="auto"/>
      </w:divBdr>
    </w:div>
    <w:div w:id="741296613">
      <w:bodyDiv w:val="1"/>
      <w:marLeft w:val="0"/>
      <w:marRight w:val="0"/>
      <w:marTop w:val="0"/>
      <w:marBottom w:val="0"/>
      <w:divBdr>
        <w:top w:val="none" w:sz="0" w:space="0" w:color="auto"/>
        <w:left w:val="none" w:sz="0" w:space="0" w:color="auto"/>
        <w:bottom w:val="none" w:sz="0" w:space="0" w:color="auto"/>
        <w:right w:val="none" w:sz="0" w:space="0" w:color="auto"/>
      </w:divBdr>
    </w:div>
    <w:div w:id="825392413">
      <w:bodyDiv w:val="1"/>
      <w:marLeft w:val="0"/>
      <w:marRight w:val="0"/>
      <w:marTop w:val="0"/>
      <w:marBottom w:val="0"/>
      <w:divBdr>
        <w:top w:val="none" w:sz="0" w:space="0" w:color="auto"/>
        <w:left w:val="none" w:sz="0" w:space="0" w:color="auto"/>
        <w:bottom w:val="none" w:sz="0" w:space="0" w:color="auto"/>
        <w:right w:val="none" w:sz="0" w:space="0" w:color="auto"/>
      </w:divBdr>
    </w:div>
    <w:div w:id="897864070">
      <w:bodyDiv w:val="1"/>
      <w:marLeft w:val="0"/>
      <w:marRight w:val="0"/>
      <w:marTop w:val="0"/>
      <w:marBottom w:val="0"/>
      <w:divBdr>
        <w:top w:val="none" w:sz="0" w:space="0" w:color="auto"/>
        <w:left w:val="none" w:sz="0" w:space="0" w:color="auto"/>
        <w:bottom w:val="none" w:sz="0" w:space="0" w:color="auto"/>
        <w:right w:val="none" w:sz="0" w:space="0" w:color="auto"/>
      </w:divBdr>
    </w:div>
    <w:div w:id="946736152">
      <w:bodyDiv w:val="1"/>
      <w:marLeft w:val="0"/>
      <w:marRight w:val="0"/>
      <w:marTop w:val="0"/>
      <w:marBottom w:val="0"/>
      <w:divBdr>
        <w:top w:val="none" w:sz="0" w:space="0" w:color="auto"/>
        <w:left w:val="none" w:sz="0" w:space="0" w:color="auto"/>
        <w:bottom w:val="none" w:sz="0" w:space="0" w:color="auto"/>
        <w:right w:val="none" w:sz="0" w:space="0" w:color="auto"/>
      </w:divBdr>
    </w:div>
    <w:div w:id="955524123">
      <w:bodyDiv w:val="1"/>
      <w:marLeft w:val="0"/>
      <w:marRight w:val="0"/>
      <w:marTop w:val="0"/>
      <w:marBottom w:val="0"/>
      <w:divBdr>
        <w:top w:val="none" w:sz="0" w:space="0" w:color="auto"/>
        <w:left w:val="none" w:sz="0" w:space="0" w:color="auto"/>
        <w:bottom w:val="none" w:sz="0" w:space="0" w:color="auto"/>
        <w:right w:val="none" w:sz="0" w:space="0" w:color="auto"/>
      </w:divBdr>
    </w:div>
    <w:div w:id="1011030700">
      <w:bodyDiv w:val="1"/>
      <w:marLeft w:val="0"/>
      <w:marRight w:val="0"/>
      <w:marTop w:val="0"/>
      <w:marBottom w:val="0"/>
      <w:divBdr>
        <w:top w:val="none" w:sz="0" w:space="0" w:color="auto"/>
        <w:left w:val="none" w:sz="0" w:space="0" w:color="auto"/>
        <w:bottom w:val="none" w:sz="0" w:space="0" w:color="auto"/>
        <w:right w:val="none" w:sz="0" w:space="0" w:color="auto"/>
      </w:divBdr>
    </w:div>
    <w:div w:id="1088966503">
      <w:bodyDiv w:val="1"/>
      <w:marLeft w:val="0"/>
      <w:marRight w:val="0"/>
      <w:marTop w:val="0"/>
      <w:marBottom w:val="0"/>
      <w:divBdr>
        <w:top w:val="none" w:sz="0" w:space="0" w:color="auto"/>
        <w:left w:val="none" w:sz="0" w:space="0" w:color="auto"/>
        <w:bottom w:val="none" w:sz="0" w:space="0" w:color="auto"/>
        <w:right w:val="none" w:sz="0" w:space="0" w:color="auto"/>
      </w:divBdr>
    </w:div>
    <w:div w:id="1101754015">
      <w:bodyDiv w:val="1"/>
      <w:marLeft w:val="0"/>
      <w:marRight w:val="0"/>
      <w:marTop w:val="0"/>
      <w:marBottom w:val="0"/>
      <w:divBdr>
        <w:top w:val="none" w:sz="0" w:space="0" w:color="auto"/>
        <w:left w:val="none" w:sz="0" w:space="0" w:color="auto"/>
        <w:bottom w:val="none" w:sz="0" w:space="0" w:color="auto"/>
        <w:right w:val="none" w:sz="0" w:space="0" w:color="auto"/>
      </w:divBdr>
    </w:div>
    <w:div w:id="1129081534">
      <w:bodyDiv w:val="1"/>
      <w:marLeft w:val="0"/>
      <w:marRight w:val="0"/>
      <w:marTop w:val="0"/>
      <w:marBottom w:val="0"/>
      <w:divBdr>
        <w:top w:val="none" w:sz="0" w:space="0" w:color="auto"/>
        <w:left w:val="none" w:sz="0" w:space="0" w:color="auto"/>
        <w:bottom w:val="none" w:sz="0" w:space="0" w:color="auto"/>
        <w:right w:val="none" w:sz="0" w:space="0" w:color="auto"/>
      </w:divBdr>
    </w:div>
    <w:div w:id="1134762309">
      <w:bodyDiv w:val="1"/>
      <w:marLeft w:val="0"/>
      <w:marRight w:val="0"/>
      <w:marTop w:val="0"/>
      <w:marBottom w:val="0"/>
      <w:divBdr>
        <w:top w:val="none" w:sz="0" w:space="0" w:color="auto"/>
        <w:left w:val="none" w:sz="0" w:space="0" w:color="auto"/>
        <w:bottom w:val="none" w:sz="0" w:space="0" w:color="auto"/>
        <w:right w:val="none" w:sz="0" w:space="0" w:color="auto"/>
      </w:divBdr>
    </w:div>
    <w:div w:id="1190751994">
      <w:bodyDiv w:val="1"/>
      <w:marLeft w:val="0"/>
      <w:marRight w:val="0"/>
      <w:marTop w:val="0"/>
      <w:marBottom w:val="0"/>
      <w:divBdr>
        <w:top w:val="none" w:sz="0" w:space="0" w:color="auto"/>
        <w:left w:val="none" w:sz="0" w:space="0" w:color="auto"/>
        <w:bottom w:val="none" w:sz="0" w:space="0" w:color="auto"/>
        <w:right w:val="none" w:sz="0" w:space="0" w:color="auto"/>
      </w:divBdr>
    </w:div>
    <w:div w:id="1194229321">
      <w:bodyDiv w:val="1"/>
      <w:marLeft w:val="0"/>
      <w:marRight w:val="0"/>
      <w:marTop w:val="0"/>
      <w:marBottom w:val="0"/>
      <w:divBdr>
        <w:top w:val="none" w:sz="0" w:space="0" w:color="auto"/>
        <w:left w:val="none" w:sz="0" w:space="0" w:color="auto"/>
        <w:bottom w:val="none" w:sz="0" w:space="0" w:color="auto"/>
        <w:right w:val="none" w:sz="0" w:space="0" w:color="auto"/>
      </w:divBdr>
    </w:div>
    <w:div w:id="1211654146">
      <w:bodyDiv w:val="1"/>
      <w:marLeft w:val="0"/>
      <w:marRight w:val="0"/>
      <w:marTop w:val="0"/>
      <w:marBottom w:val="0"/>
      <w:divBdr>
        <w:top w:val="none" w:sz="0" w:space="0" w:color="auto"/>
        <w:left w:val="none" w:sz="0" w:space="0" w:color="auto"/>
        <w:bottom w:val="none" w:sz="0" w:space="0" w:color="auto"/>
        <w:right w:val="none" w:sz="0" w:space="0" w:color="auto"/>
      </w:divBdr>
    </w:div>
    <w:div w:id="1302079437">
      <w:bodyDiv w:val="1"/>
      <w:marLeft w:val="0"/>
      <w:marRight w:val="0"/>
      <w:marTop w:val="0"/>
      <w:marBottom w:val="0"/>
      <w:divBdr>
        <w:top w:val="none" w:sz="0" w:space="0" w:color="auto"/>
        <w:left w:val="none" w:sz="0" w:space="0" w:color="auto"/>
        <w:bottom w:val="none" w:sz="0" w:space="0" w:color="auto"/>
        <w:right w:val="none" w:sz="0" w:space="0" w:color="auto"/>
      </w:divBdr>
    </w:div>
    <w:div w:id="1320648272">
      <w:bodyDiv w:val="1"/>
      <w:marLeft w:val="0"/>
      <w:marRight w:val="0"/>
      <w:marTop w:val="0"/>
      <w:marBottom w:val="0"/>
      <w:divBdr>
        <w:top w:val="none" w:sz="0" w:space="0" w:color="auto"/>
        <w:left w:val="none" w:sz="0" w:space="0" w:color="auto"/>
        <w:bottom w:val="none" w:sz="0" w:space="0" w:color="auto"/>
        <w:right w:val="none" w:sz="0" w:space="0" w:color="auto"/>
      </w:divBdr>
    </w:div>
    <w:div w:id="1462184612">
      <w:bodyDiv w:val="1"/>
      <w:marLeft w:val="0"/>
      <w:marRight w:val="0"/>
      <w:marTop w:val="0"/>
      <w:marBottom w:val="0"/>
      <w:divBdr>
        <w:top w:val="none" w:sz="0" w:space="0" w:color="auto"/>
        <w:left w:val="none" w:sz="0" w:space="0" w:color="auto"/>
        <w:bottom w:val="none" w:sz="0" w:space="0" w:color="auto"/>
        <w:right w:val="none" w:sz="0" w:space="0" w:color="auto"/>
      </w:divBdr>
    </w:div>
    <w:div w:id="1490250664">
      <w:bodyDiv w:val="1"/>
      <w:marLeft w:val="0"/>
      <w:marRight w:val="0"/>
      <w:marTop w:val="0"/>
      <w:marBottom w:val="0"/>
      <w:divBdr>
        <w:top w:val="none" w:sz="0" w:space="0" w:color="auto"/>
        <w:left w:val="none" w:sz="0" w:space="0" w:color="auto"/>
        <w:bottom w:val="none" w:sz="0" w:space="0" w:color="auto"/>
        <w:right w:val="none" w:sz="0" w:space="0" w:color="auto"/>
      </w:divBdr>
    </w:div>
    <w:div w:id="1546479257">
      <w:bodyDiv w:val="1"/>
      <w:marLeft w:val="0"/>
      <w:marRight w:val="0"/>
      <w:marTop w:val="0"/>
      <w:marBottom w:val="0"/>
      <w:divBdr>
        <w:top w:val="none" w:sz="0" w:space="0" w:color="auto"/>
        <w:left w:val="none" w:sz="0" w:space="0" w:color="auto"/>
        <w:bottom w:val="none" w:sz="0" w:space="0" w:color="auto"/>
        <w:right w:val="none" w:sz="0" w:space="0" w:color="auto"/>
      </w:divBdr>
    </w:div>
    <w:div w:id="1560483488">
      <w:bodyDiv w:val="1"/>
      <w:marLeft w:val="0"/>
      <w:marRight w:val="0"/>
      <w:marTop w:val="0"/>
      <w:marBottom w:val="0"/>
      <w:divBdr>
        <w:top w:val="none" w:sz="0" w:space="0" w:color="auto"/>
        <w:left w:val="none" w:sz="0" w:space="0" w:color="auto"/>
        <w:bottom w:val="none" w:sz="0" w:space="0" w:color="auto"/>
        <w:right w:val="none" w:sz="0" w:space="0" w:color="auto"/>
      </w:divBdr>
    </w:div>
    <w:div w:id="1648242531">
      <w:bodyDiv w:val="1"/>
      <w:marLeft w:val="0"/>
      <w:marRight w:val="0"/>
      <w:marTop w:val="0"/>
      <w:marBottom w:val="0"/>
      <w:divBdr>
        <w:top w:val="none" w:sz="0" w:space="0" w:color="auto"/>
        <w:left w:val="none" w:sz="0" w:space="0" w:color="auto"/>
        <w:bottom w:val="none" w:sz="0" w:space="0" w:color="auto"/>
        <w:right w:val="none" w:sz="0" w:space="0" w:color="auto"/>
      </w:divBdr>
    </w:div>
    <w:div w:id="1711761614">
      <w:bodyDiv w:val="1"/>
      <w:marLeft w:val="0"/>
      <w:marRight w:val="0"/>
      <w:marTop w:val="0"/>
      <w:marBottom w:val="0"/>
      <w:divBdr>
        <w:top w:val="none" w:sz="0" w:space="0" w:color="auto"/>
        <w:left w:val="none" w:sz="0" w:space="0" w:color="auto"/>
        <w:bottom w:val="none" w:sz="0" w:space="0" w:color="auto"/>
        <w:right w:val="none" w:sz="0" w:space="0" w:color="auto"/>
      </w:divBdr>
    </w:div>
    <w:div w:id="1742603656">
      <w:bodyDiv w:val="1"/>
      <w:marLeft w:val="0"/>
      <w:marRight w:val="0"/>
      <w:marTop w:val="0"/>
      <w:marBottom w:val="0"/>
      <w:divBdr>
        <w:top w:val="none" w:sz="0" w:space="0" w:color="auto"/>
        <w:left w:val="none" w:sz="0" w:space="0" w:color="auto"/>
        <w:bottom w:val="none" w:sz="0" w:space="0" w:color="auto"/>
        <w:right w:val="none" w:sz="0" w:space="0" w:color="auto"/>
      </w:divBdr>
    </w:div>
    <w:div w:id="1810899613">
      <w:bodyDiv w:val="1"/>
      <w:marLeft w:val="0"/>
      <w:marRight w:val="0"/>
      <w:marTop w:val="0"/>
      <w:marBottom w:val="0"/>
      <w:divBdr>
        <w:top w:val="none" w:sz="0" w:space="0" w:color="auto"/>
        <w:left w:val="none" w:sz="0" w:space="0" w:color="auto"/>
        <w:bottom w:val="none" w:sz="0" w:space="0" w:color="auto"/>
        <w:right w:val="none" w:sz="0" w:space="0" w:color="auto"/>
      </w:divBdr>
    </w:div>
    <w:div w:id="1819614099">
      <w:bodyDiv w:val="1"/>
      <w:marLeft w:val="0"/>
      <w:marRight w:val="0"/>
      <w:marTop w:val="0"/>
      <w:marBottom w:val="0"/>
      <w:divBdr>
        <w:top w:val="none" w:sz="0" w:space="0" w:color="auto"/>
        <w:left w:val="none" w:sz="0" w:space="0" w:color="auto"/>
        <w:bottom w:val="none" w:sz="0" w:space="0" w:color="auto"/>
        <w:right w:val="none" w:sz="0" w:space="0" w:color="auto"/>
      </w:divBdr>
    </w:div>
    <w:div w:id="1822771290">
      <w:bodyDiv w:val="1"/>
      <w:marLeft w:val="0"/>
      <w:marRight w:val="0"/>
      <w:marTop w:val="0"/>
      <w:marBottom w:val="0"/>
      <w:divBdr>
        <w:top w:val="none" w:sz="0" w:space="0" w:color="auto"/>
        <w:left w:val="none" w:sz="0" w:space="0" w:color="auto"/>
        <w:bottom w:val="none" w:sz="0" w:space="0" w:color="auto"/>
        <w:right w:val="none" w:sz="0" w:space="0" w:color="auto"/>
      </w:divBdr>
    </w:div>
    <w:div w:id="1914318323">
      <w:bodyDiv w:val="1"/>
      <w:marLeft w:val="0"/>
      <w:marRight w:val="0"/>
      <w:marTop w:val="0"/>
      <w:marBottom w:val="0"/>
      <w:divBdr>
        <w:top w:val="none" w:sz="0" w:space="0" w:color="auto"/>
        <w:left w:val="none" w:sz="0" w:space="0" w:color="auto"/>
        <w:bottom w:val="none" w:sz="0" w:space="0" w:color="auto"/>
        <w:right w:val="none" w:sz="0" w:space="0" w:color="auto"/>
      </w:divBdr>
    </w:div>
    <w:div w:id="1931693159">
      <w:bodyDiv w:val="1"/>
      <w:marLeft w:val="0"/>
      <w:marRight w:val="0"/>
      <w:marTop w:val="0"/>
      <w:marBottom w:val="0"/>
      <w:divBdr>
        <w:top w:val="none" w:sz="0" w:space="0" w:color="auto"/>
        <w:left w:val="none" w:sz="0" w:space="0" w:color="auto"/>
        <w:bottom w:val="none" w:sz="0" w:space="0" w:color="auto"/>
        <w:right w:val="none" w:sz="0" w:space="0" w:color="auto"/>
      </w:divBdr>
    </w:div>
    <w:div w:id="2047439964">
      <w:bodyDiv w:val="1"/>
      <w:marLeft w:val="0"/>
      <w:marRight w:val="0"/>
      <w:marTop w:val="0"/>
      <w:marBottom w:val="0"/>
      <w:divBdr>
        <w:top w:val="none" w:sz="0" w:space="0" w:color="auto"/>
        <w:left w:val="none" w:sz="0" w:space="0" w:color="auto"/>
        <w:bottom w:val="none" w:sz="0" w:space="0" w:color="auto"/>
        <w:right w:val="none" w:sz="0" w:space="0" w:color="auto"/>
      </w:divBdr>
    </w:div>
    <w:div w:id="2059157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4.xml><?xml version="1.0" encoding="utf-8"?>
<ds:datastoreItem xmlns:ds="http://schemas.openxmlformats.org/officeDocument/2006/customXml" ds:itemID="{E4E75E62-8312-456B-A269-195054B19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4EE1F8-8AF6-4012-BD01-A6833F99A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9</Pages>
  <Words>2015</Words>
  <Characters>11492</Characters>
  <Application>Microsoft Office Word</Application>
  <DocSecurity>0</DocSecurity>
  <Lines>95</Lines>
  <Paragraphs>26</Paragraphs>
  <ScaleCrop>false</ScaleCrop>
  <Company/>
  <LinksUpToDate>false</LinksUpToDate>
  <CharactersWithSpaces>13481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Erhao Song</cp:lastModifiedBy>
  <cp:revision>25</cp:revision>
  <dcterms:created xsi:type="dcterms:W3CDTF">2023-11-02T03:13:00Z</dcterms:created>
  <dcterms:modified xsi:type="dcterms:W3CDTF">2023-11-03T09:31:00Z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2052-11.1.0.11744</vt:lpwstr>
  </property>
  <property fmtid="{D5CDD505-2E9C-101B-9397-08002B2CF9AE}" pid="5" name="ICV">
    <vt:lpwstr>41307DDD24D646A38FA83050C1604C92</vt:lpwstr>
  </property>
</Properties>
</file>